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6C" w:rsidRPr="00082232" w:rsidRDefault="00564E6C" w:rsidP="00082232">
      <w:pPr>
        <w:pStyle w:val="Annexetitle"/>
      </w:pPr>
      <w:r w:rsidRPr="00082232">
        <w:rPr>
          <w:highlight w:val="yellow"/>
        </w:rPr>
        <w:t>Curriculum vitae</w:t>
      </w:r>
    </w:p>
    <w:p w:rsidR="003A5EBF" w:rsidRPr="003A5EBF" w:rsidRDefault="003A5EBF" w:rsidP="003A5EBF">
      <w:pPr>
        <w:rPr>
          <w:rFonts w:ascii="Cambria" w:hAnsi="Cambria"/>
        </w:rPr>
      </w:pPr>
    </w:p>
    <w:p w:rsidR="003A5EBF" w:rsidRPr="003A5EBF" w:rsidRDefault="003A5EBF" w:rsidP="003A5EBF">
      <w:pPr>
        <w:jc w:val="both"/>
        <w:rPr>
          <w:rFonts w:ascii="Cambria" w:hAnsi="Cambria" w:cs="Arial"/>
        </w:rPr>
      </w:pPr>
      <w:proofErr w:type="spellStart"/>
      <w:r w:rsidRPr="003A5EBF">
        <w:rPr>
          <w:rFonts w:ascii="Cambria" w:eastAsia="Times New Roman" w:hAnsi="Cambria" w:cs="Arial"/>
          <w:b/>
        </w:rPr>
        <w:t>Gordana</w:t>
      </w:r>
      <w:proofErr w:type="spellEnd"/>
      <w:r w:rsidRPr="003A5EBF">
        <w:rPr>
          <w:rFonts w:ascii="Cambria" w:eastAsia="Times New Roman" w:hAnsi="Cambria" w:cs="Arial"/>
          <w:b/>
        </w:rPr>
        <w:t xml:space="preserve"> </w:t>
      </w:r>
      <w:r w:rsidR="004A6BA0" w:rsidRPr="003A5EBF">
        <w:rPr>
          <w:rFonts w:ascii="Cambria" w:eastAsia="Times New Roman" w:hAnsi="Cambria" w:cs="Arial"/>
          <w:b/>
        </w:rPr>
        <w:t>DJUROVIC</w:t>
      </w:r>
      <w:r w:rsidRPr="003A5EBF">
        <w:rPr>
          <w:rFonts w:ascii="Cambria" w:eastAsia="Times New Roman" w:hAnsi="Cambria" w:cs="Arial"/>
          <w:b/>
        </w:rPr>
        <w:t xml:space="preserve"> </w:t>
      </w:r>
      <w:r w:rsidR="00352A0E">
        <w:rPr>
          <w:rFonts w:ascii="Cambria" w:eastAsia="Times New Roman" w:hAnsi="Cambria" w:cs="Arial"/>
        </w:rPr>
        <w:t xml:space="preserve">(1964 </w:t>
      </w:r>
      <w:r w:rsidRPr="007D0843">
        <w:rPr>
          <w:rFonts w:ascii="Cambria" w:eastAsia="Times New Roman" w:hAnsi="Cambria" w:cs="Arial"/>
        </w:rPr>
        <w:t xml:space="preserve">- ) </w:t>
      </w:r>
      <w:r w:rsidRPr="003A5EBF">
        <w:rPr>
          <w:rFonts w:ascii="Cambria" w:hAnsi="Cambria" w:cs="Arial"/>
        </w:rPr>
        <w:t>is a full professor on the Faculty of Economics, Univ</w:t>
      </w:r>
      <w:r>
        <w:rPr>
          <w:rFonts w:ascii="Cambria" w:hAnsi="Cambria" w:cs="Arial"/>
        </w:rPr>
        <w:t>ersity of Montenegro, Podgorica</w:t>
      </w:r>
      <w:r w:rsidRPr="003A5EBF">
        <w:rPr>
          <w:rFonts w:ascii="Cambria" w:hAnsi="Cambria" w:cs="Arial"/>
        </w:rPr>
        <w:t>.</w:t>
      </w:r>
    </w:p>
    <w:p w:rsidR="003A5EBF" w:rsidRPr="003A5EBF" w:rsidRDefault="003A5EBF" w:rsidP="003A5EBF">
      <w:pPr>
        <w:jc w:val="both"/>
        <w:rPr>
          <w:rFonts w:ascii="Cambria" w:hAnsi="Cambria" w:cs="Arial"/>
        </w:rPr>
      </w:pPr>
    </w:p>
    <w:p w:rsidR="003A5EBF" w:rsidRDefault="003A5EBF" w:rsidP="003A5EBF">
      <w:pPr>
        <w:pStyle w:val="Titre1verd"/>
        <w:jc w:val="both"/>
        <w:rPr>
          <w:rFonts w:ascii="Cambria" w:hAnsi="Cambria" w:cstheme="minorHAnsi"/>
          <w:b/>
        </w:rPr>
      </w:pPr>
      <w:r w:rsidRPr="004A6BA0">
        <w:rPr>
          <w:rFonts w:ascii="Cambria" w:hAnsi="Cambria" w:cstheme="minorHAnsi"/>
          <w:b/>
          <w:highlight w:val="yellow"/>
        </w:rPr>
        <w:t>Present position:</w:t>
      </w:r>
      <w:r w:rsidRPr="00960A72">
        <w:rPr>
          <w:rFonts w:ascii="Cambria" w:hAnsi="Cambria" w:cstheme="minorHAnsi"/>
          <w:b/>
        </w:rPr>
        <w:t xml:space="preserve"> </w:t>
      </w:r>
    </w:p>
    <w:p w:rsidR="00960A72" w:rsidRPr="00960A72" w:rsidRDefault="00960A72" w:rsidP="003A5EBF">
      <w:pPr>
        <w:pStyle w:val="Titre1verd"/>
        <w:jc w:val="both"/>
        <w:rPr>
          <w:rFonts w:ascii="Cambria" w:hAnsi="Cambria" w:cstheme="minorHAnsi"/>
          <w:b/>
        </w:rPr>
      </w:pPr>
    </w:p>
    <w:p w:rsidR="003A5EBF" w:rsidRPr="00BD1C11" w:rsidRDefault="003A5EBF" w:rsidP="00960A72">
      <w:pPr>
        <w:pStyle w:val="ListParagraph"/>
        <w:numPr>
          <w:ilvl w:val="0"/>
          <w:numId w:val="28"/>
        </w:numPr>
        <w:tabs>
          <w:tab w:val="left" w:pos="0"/>
          <w:tab w:val="left" w:pos="3969"/>
          <w:tab w:val="left" w:pos="4532"/>
          <w:tab w:val="left" w:pos="5098"/>
          <w:tab w:val="left" w:pos="5664"/>
          <w:tab w:val="left" w:pos="6231"/>
          <w:tab w:val="left" w:pos="6797"/>
          <w:tab w:val="left" w:pos="7364"/>
          <w:tab w:val="left" w:pos="7930"/>
          <w:tab w:val="left" w:pos="8496"/>
        </w:tabs>
        <w:suppressAutoHyphens/>
        <w:ind w:left="450" w:hanging="540"/>
        <w:jc w:val="both"/>
        <w:rPr>
          <w:rFonts w:ascii="Cambria" w:hAnsi="Cambria" w:cs="Calibri"/>
          <w:sz w:val="20"/>
        </w:rPr>
      </w:pPr>
      <w:r w:rsidRPr="00960A72">
        <w:rPr>
          <w:rFonts w:ascii="Cambria" w:hAnsi="Cambria" w:cstheme="minorHAnsi"/>
          <w:b/>
        </w:rPr>
        <w:t xml:space="preserve">University professor </w:t>
      </w:r>
      <w:r w:rsidRPr="00960A72">
        <w:rPr>
          <w:rFonts w:ascii="Cambria" w:hAnsi="Cambria" w:cstheme="minorHAnsi"/>
        </w:rPr>
        <w:t>(</w:t>
      </w:r>
      <w:r w:rsidRPr="00960A72">
        <w:rPr>
          <w:rFonts w:ascii="Cambria" w:hAnsi="Cambria" w:cstheme="minorHAnsi"/>
          <w:bCs/>
        </w:rPr>
        <w:t>“Economic Development”, the Faculty of Economics, University of Montenegro), “International Economic Relations” - on Faculty of Political Sciences, “Regional Economy”, “EU Cohesion Policy” and “EU Enlargement Policy” - at undergraduate and postgraduate studies)</w:t>
      </w:r>
      <w:r w:rsidRPr="00960A72">
        <w:rPr>
          <w:rFonts w:ascii="Cambria" w:hAnsi="Cambria" w:cs="Calibri"/>
          <w:bCs/>
        </w:rPr>
        <w:t>; “Macroeconomics”, on PhD. Studies) – University of Montenegro, Faculty of Economics;</w:t>
      </w:r>
      <w:r w:rsidR="00960A72">
        <w:rPr>
          <w:rFonts w:ascii="Cambria" w:hAnsi="Cambria" w:cs="Calibri"/>
          <w:bCs/>
        </w:rPr>
        <w:t xml:space="preserve"> </w:t>
      </w:r>
      <w:r w:rsidR="00960A72" w:rsidRPr="00352A0E">
        <w:rPr>
          <w:rFonts w:ascii="Cambria" w:hAnsi="Cambria" w:cs="Calibri"/>
        </w:rPr>
        <w:t>Years</w:t>
      </w:r>
      <w:r w:rsidR="00960A72" w:rsidRPr="00352A0E">
        <w:rPr>
          <w:rFonts w:ascii="Cambria" w:hAnsi="Cambria" w:cs="Calibri"/>
          <w:b/>
        </w:rPr>
        <w:t xml:space="preserve"> </w:t>
      </w:r>
      <w:r w:rsidR="00960A72" w:rsidRPr="00352A0E">
        <w:rPr>
          <w:rFonts w:ascii="Cambria" w:hAnsi="Cambria" w:cs="Calibri"/>
        </w:rPr>
        <w:t xml:space="preserve">within the University of Montenegro: </w:t>
      </w:r>
      <w:r w:rsidR="00352A0E" w:rsidRPr="00352A0E">
        <w:rPr>
          <w:rFonts w:ascii="Cambria" w:hAnsi="Cambria" w:cs="Calibri"/>
          <w:b/>
        </w:rPr>
        <w:t>30</w:t>
      </w:r>
      <w:r w:rsidR="00960A72" w:rsidRPr="00352A0E">
        <w:rPr>
          <w:rFonts w:ascii="Cambria" w:hAnsi="Cambria" w:cs="Calibri"/>
          <w:b/>
        </w:rPr>
        <w:t xml:space="preserve"> years</w:t>
      </w:r>
      <w:r w:rsidR="00960A72" w:rsidRPr="003A5EBF">
        <w:rPr>
          <w:rFonts w:ascii="Cambria" w:hAnsi="Cambria" w:cs="Calibri"/>
          <w:b/>
          <w:sz w:val="20"/>
        </w:rPr>
        <w:t xml:space="preserve"> </w:t>
      </w:r>
    </w:p>
    <w:p w:rsidR="00BD1C11" w:rsidRPr="00960A72" w:rsidRDefault="00BD1C11" w:rsidP="00BD1C11">
      <w:pPr>
        <w:pStyle w:val="ListParagraph"/>
        <w:tabs>
          <w:tab w:val="left" w:pos="0"/>
          <w:tab w:val="left" w:pos="3969"/>
          <w:tab w:val="left" w:pos="4532"/>
          <w:tab w:val="left" w:pos="5098"/>
          <w:tab w:val="left" w:pos="5664"/>
          <w:tab w:val="left" w:pos="6231"/>
          <w:tab w:val="left" w:pos="6797"/>
          <w:tab w:val="left" w:pos="7364"/>
          <w:tab w:val="left" w:pos="7930"/>
          <w:tab w:val="left" w:pos="8496"/>
        </w:tabs>
        <w:suppressAutoHyphens/>
        <w:ind w:left="450"/>
        <w:jc w:val="both"/>
        <w:rPr>
          <w:rFonts w:ascii="Cambria" w:hAnsi="Cambria" w:cs="Calibri"/>
          <w:sz w:val="20"/>
        </w:rPr>
      </w:pPr>
    </w:p>
    <w:p w:rsidR="003A5EBF" w:rsidRPr="00960A72" w:rsidRDefault="003A5EBF" w:rsidP="003A5EBF">
      <w:pPr>
        <w:pStyle w:val="Titre1verd"/>
        <w:numPr>
          <w:ilvl w:val="0"/>
          <w:numId w:val="19"/>
        </w:numPr>
        <w:ind w:left="426" w:hanging="426"/>
        <w:jc w:val="both"/>
        <w:rPr>
          <w:rFonts w:ascii="Cambria" w:hAnsi="Cambria"/>
        </w:rPr>
      </w:pPr>
      <w:r w:rsidRPr="00960A72">
        <w:rPr>
          <w:rFonts w:ascii="Cambria" w:hAnsi="Cambria"/>
          <w:b/>
        </w:rPr>
        <w:t xml:space="preserve">Jean-Monnet professor: </w:t>
      </w:r>
      <w:r w:rsidR="00BD1C11" w:rsidRPr="00960A72">
        <w:rPr>
          <w:rFonts w:ascii="Cambria" w:hAnsi="Cambria"/>
        </w:rPr>
        <w:t xml:space="preserve">Head of the Jean Monnet Chair: European Integration study at the Faculty of Economics, </w:t>
      </w:r>
      <w:r w:rsidR="00BD1C11" w:rsidRPr="00960A72">
        <w:rPr>
          <w:rFonts w:ascii="Cambria" w:hAnsi="Cambria"/>
          <w:b/>
        </w:rPr>
        <w:t xml:space="preserve">2012-2015, </w:t>
      </w:r>
      <w:hyperlink r:id="rId9" w:history="1">
        <w:r w:rsidR="00BD1C11" w:rsidRPr="00960A72">
          <w:rPr>
            <w:rStyle w:val="Hyperlink"/>
            <w:rFonts w:ascii="Cambria" w:hAnsi="Cambria"/>
          </w:rPr>
          <w:t>http://jmc-eeimontenegro.org/index.html</w:t>
        </w:r>
      </w:hyperlink>
      <w:r w:rsidR="00BD1C11" w:rsidRPr="00960A72">
        <w:rPr>
          <w:rFonts w:ascii="Cambria" w:hAnsi="Cambria"/>
        </w:rPr>
        <w:t xml:space="preserve"> ;</w:t>
      </w:r>
      <w:r w:rsidR="00BD1C11">
        <w:rPr>
          <w:rFonts w:ascii="Cambria" w:hAnsi="Cambria"/>
        </w:rPr>
        <w:t xml:space="preserve"> </w:t>
      </w:r>
      <w:r w:rsidRPr="00960A72">
        <w:rPr>
          <w:rFonts w:ascii="Cambria" w:hAnsi="Cambria"/>
        </w:rPr>
        <w:t>Head of</w:t>
      </w:r>
      <w:r w:rsidRPr="00960A72">
        <w:rPr>
          <w:rFonts w:ascii="Cambria" w:hAnsi="Cambria"/>
          <w:b/>
        </w:rPr>
        <w:t xml:space="preserve"> </w:t>
      </w:r>
      <w:r w:rsidRPr="00960A72">
        <w:rPr>
          <w:rFonts w:ascii="Cambria" w:hAnsi="Cambria"/>
        </w:rPr>
        <w:t>the EU/Erasmus+</w:t>
      </w:r>
      <w:r w:rsidRPr="00960A72">
        <w:rPr>
          <w:rFonts w:ascii="Cambria" w:hAnsi="Cambria"/>
          <w:b/>
        </w:rPr>
        <w:t>/</w:t>
      </w:r>
      <w:r w:rsidRPr="00960A72">
        <w:rPr>
          <w:rFonts w:ascii="Cambria" w:hAnsi="Cambria"/>
        </w:rPr>
        <w:t xml:space="preserve">Jean Monnet Project </w:t>
      </w:r>
      <w:r w:rsidRPr="00960A72">
        <w:rPr>
          <w:rFonts w:ascii="Cambria" w:hAnsi="Cambria"/>
          <w:b/>
        </w:rPr>
        <w:t>2017-2019</w:t>
      </w:r>
      <w:r w:rsidRPr="00960A72">
        <w:rPr>
          <w:rFonts w:ascii="Cambria" w:hAnsi="Cambria"/>
        </w:rPr>
        <w:t xml:space="preserve"> “ </w:t>
      </w:r>
      <w:r w:rsidRPr="00960A72">
        <w:rPr>
          <w:rFonts w:ascii="Cambria" w:hAnsi="Cambria"/>
          <w:u w:val="single"/>
        </w:rPr>
        <w:t>For Europe: Communicating Europe in the Pan-European Societies</w:t>
      </w:r>
      <w:r w:rsidRPr="00960A72">
        <w:rPr>
          <w:rFonts w:ascii="Cambria" w:hAnsi="Cambria"/>
        </w:rPr>
        <w:t xml:space="preserve">”, CEPES project (NGO Montenegrin Pan-European Union, available at </w:t>
      </w:r>
      <w:hyperlink r:id="rId10" w:history="1">
        <w:r w:rsidRPr="00960A72">
          <w:rPr>
            <w:rStyle w:val="Hyperlink"/>
            <w:rFonts w:ascii="Cambria" w:hAnsi="Cambria"/>
          </w:rPr>
          <w:t>www.panevropa.me</w:t>
        </w:r>
      </w:hyperlink>
      <w:r w:rsidRPr="00960A72">
        <w:rPr>
          <w:rFonts w:ascii="Cambria" w:hAnsi="Cambria"/>
        </w:rPr>
        <w:t xml:space="preserve"> ); Head of EU/Jean Monnet Project “</w:t>
      </w:r>
      <w:r w:rsidRPr="00960A72">
        <w:rPr>
          <w:rFonts w:ascii="Cambria" w:hAnsi="Cambria"/>
          <w:u w:val="single"/>
        </w:rPr>
        <w:t>UN Agenda 2030 – EU Agenda 2025: Through Integration Towards Sustainability in Montenegro</w:t>
      </w:r>
      <w:r w:rsidRPr="00960A72">
        <w:rPr>
          <w:rFonts w:ascii="Cambria" w:hAnsi="Cambria"/>
        </w:rPr>
        <w:t xml:space="preserve">”, TISIM project, </w:t>
      </w:r>
      <w:r w:rsidRPr="00960A72">
        <w:rPr>
          <w:rFonts w:ascii="Cambria" w:hAnsi="Cambria"/>
          <w:b/>
        </w:rPr>
        <w:t>2018-2019</w:t>
      </w:r>
      <w:r w:rsidR="00BD1C11">
        <w:rPr>
          <w:rFonts w:ascii="Cambria" w:hAnsi="Cambria"/>
        </w:rPr>
        <w:t xml:space="preserve">; </w:t>
      </w:r>
    </w:p>
    <w:p w:rsidR="003A5EBF" w:rsidRPr="003A5EBF" w:rsidRDefault="003A5EBF" w:rsidP="003A5EBF">
      <w:pPr>
        <w:autoSpaceDE w:val="0"/>
        <w:autoSpaceDN w:val="0"/>
        <w:adjustRightInd w:val="0"/>
        <w:jc w:val="both"/>
        <w:rPr>
          <w:rFonts w:ascii="Cambria" w:hAnsi="Cambria" w:cs="Arial"/>
          <w:sz w:val="18"/>
          <w:szCs w:val="18"/>
        </w:rPr>
      </w:pPr>
    </w:p>
    <w:p w:rsidR="003A5EBF" w:rsidRDefault="00E62AA0" w:rsidP="003A5EBF">
      <w:pPr>
        <w:autoSpaceDE w:val="0"/>
        <w:autoSpaceDN w:val="0"/>
        <w:adjustRightInd w:val="0"/>
        <w:jc w:val="both"/>
        <w:rPr>
          <w:rFonts w:ascii="Cambria" w:hAnsi="Cambria" w:cs="Arial"/>
        </w:rPr>
      </w:pPr>
      <w:r>
        <w:rPr>
          <w:rFonts w:ascii="Cambria" w:hAnsi="Cambria" w:cs="Arial"/>
          <w:b/>
          <w:highlight w:val="yellow"/>
        </w:rPr>
        <w:t>R</w:t>
      </w:r>
      <w:r w:rsidR="004A6BA0" w:rsidRPr="00E62AA0">
        <w:rPr>
          <w:rFonts w:ascii="Cambria" w:hAnsi="Cambria" w:cs="Arial"/>
          <w:b/>
          <w:highlight w:val="yellow"/>
        </w:rPr>
        <w:t>esearch interest</w:t>
      </w:r>
      <w:r w:rsidR="004A6BA0">
        <w:rPr>
          <w:rFonts w:ascii="Cambria" w:hAnsi="Cambria" w:cs="Arial"/>
        </w:rPr>
        <w:t>:</w:t>
      </w:r>
      <w:r w:rsidR="00960A72">
        <w:rPr>
          <w:rFonts w:ascii="Cambria" w:hAnsi="Cambria" w:cs="Arial"/>
        </w:rPr>
        <w:t xml:space="preserve"> </w:t>
      </w:r>
      <w:r w:rsidR="00182FAA">
        <w:rPr>
          <w:rFonts w:ascii="Cambria" w:hAnsi="Cambria" w:cs="Arial"/>
        </w:rPr>
        <w:t>sustainable</w:t>
      </w:r>
      <w:r w:rsidR="004A6BA0">
        <w:rPr>
          <w:rFonts w:ascii="Cambria" w:hAnsi="Cambria" w:cs="Arial"/>
        </w:rPr>
        <w:t xml:space="preserve"> development, European integration process</w:t>
      </w:r>
      <w:r w:rsidR="00960A72">
        <w:rPr>
          <w:rFonts w:ascii="Cambria" w:hAnsi="Cambria" w:cs="Arial"/>
        </w:rPr>
        <w:t>,</w:t>
      </w:r>
      <w:r w:rsidR="004A6BA0">
        <w:rPr>
          <w:rFonts w:ascii="Cambria" w:hAnsi="Cambria" w:cs="Arial"/>
        </w:rPr>
        <w:t xml:space="preserve"> </w:t>
      </w:r>
      <w:r w:rsidR="00960A72">
        <w:rPr>
          <w:rFonts w:ascii="Cambria" w:hAnsi="Cambria" w:cs="Arial"/>
        </w:rPr>
        <w:t>p</w:t>
      </w:r>
      <w:r w:rsidR="003A5EBF" w:rsidRPr="00960A72">
        <w:rPr>
          <w:rFonts w:ascii="Cambria" w:hAnsi="Cambria" w:cs="Arial"/>
        </w:rPr>
        <w:t xml:space="preserve">ublic administration </w:t>
      </w:r>
      <w:r w:rsidR="00960A72" w:rsidRPr="00960A72">
        <w:rPr>
          <w:rFonts w:ascii="Cambria" w:hAnsi="Cambria" w:cs="Arial"/>
        </w:rPr>
        <w:t>reform and</w:t>
      </w:r>
      <w:r w:rsidR="003A5EBF" w:rsidRPr="00960A72">
        <w:rPr>
          <w:rFonts w:ascii="Cambria" w:hAnsi="Cambria" w:cs="Arial"/>
        </w:rPr>
        <w:t xml:space="preserve"> </w:t>
      </w:r>
      <w:r w:rsidR="004A6BA0">
        <w:rPr>
          <w:rFonts w:ascii="Cambria" w:hAnsi="Cambria" w:cs="Arial"/>
        </w:rPr>
        <w:t>international economic relations</w:t>
      </w:r>
      <w:r w:rsidR="003A5EBF" w:rsidRPr="00960A72">
        <w:rPr>
          <w:rFonts w:ascii="Cambria" w:hAnsi="Cambria" w:cs="Arial"/>
        </w:rPr>
        <w:t>.</w:t>
      </w:r>
    </w:p>
    <w:p w:rsidR="004A6BA0" w:rsidRPr="00960A72" w:rsidRDefault="004A6BA0" w:rsidP="003A5EBF">
      <w:pPr>
        <w:autoSpaceDE w:val="0"/>
        <w:autoSpaceDN w:val="0"/>
        <w:adjustRightInd w:val="0"/>
        <w:jc w:val="both"/>
        <w:rPr>
          <w:rFonts w:ascii="Cambria" w:hAnsi="Cambria" w:cs="Arial"/>
        </w:rPr>
      </w:pPr>
    </w:p>
    <w:p w:rsidR="00E62AA0" w:rsidRDefault="00E62AA0" w:rsidP="003A5EBF">
      <w:pPr>
        <w:autoSpaceDE w:val="0"/>
        <w:autoSpaceDN w:val="0"/>
        <w:adjustRightInd w:val="0"/>
        <w:jc w:val="both"/>
        <w:rPr>
          <w:rFonts w:ascii="Cambria" w:hAnsi="Cambria" w:cs="Arial"/>
        </w:rPr>
      </w:pPr>
      <w:r w:rsidRPr="00E62AA0">
        <w:rPr>
          <w:rFonts w:ascii="Cambria" w:hAnsi="Cambria" w:cs="Arial"/>
          <w:b/>
          <w:highlight w:val="yellow"/>
        </w:rPr>
        <w:t>Working experience</w:t>
      </w:r>
      <w:r>
        <w:rPr>
          <w:rFonts w:ascii="Cambria" w:hAnsi="Cambria" w:cs="Arial"/>
        </w:rPr>
        <w:t>:</w:t>
      </w:r>
    </w:p>
    <w:p w:rsidR="00E62AA0" w:rsidRDefault="00E62AA0" w:rsidP="003A5EBF">
      <w:pPr>
        <w:autoSpaceDE w:val="0"/>
        <w:autoSpaceDN w:val="0"/>
        <w:adjustRightInd w:val="0"/>
        <w:jc w:val="both"/>
        <w:rPr>
          <w:rFonts w:ascii="Cambria" w:hAnsi="Cambria" w:cs="Arial"/>
        </w:rPr>
      </w:pPr>
    </w:p>
    <w:p w:rsidR="00E62AA0" w:rsidRDefault="00E62AA0" w:rsidP="00E62AA0">
      <w:pPr>
        <w:pStyle w:val="ListParagraph"/>
        <w:numPr>
          <w:ilvl w:val="0"/>
          <w:numId w:val="28"/>
        </w:numPr>
        <w:autoSpaceDE w:val="0"/>
        <w:autoSpaceDN w:val="0"/>
        <w:adjustRightInd w:val="0"/>
        <w:jc w:val="both"/>
        <w:rPr>
          <w:rFonts w:ascii="Cambria" w:hAnsi="Cambria" w:cs="Arial"/>
        </w:rPr>
      </w:pPr>
      <w:r>
        <w:rPr>
          <w:rFonts w:ascii="Cambria" w:hAnsi="Cambria" w:cs="Arial"/>
        </w:rPr>
        <w:t>Faculty of Economics, University of Montenegro since September 1990;</w:t>
      </w:r>
    </w:p>
    <w:p w:rsidR="00E62AA0" w:rsidRPr="00E62AA0" w:rsidRDefault="00E62AA0" w:rsidP="00E62AA0">
      <w:pPr>
        <w:pStyle w:val="ListParagraph"/>
        <w:numPr>
          <w:ilvl w:val="0"/>
          <w:numId w:val="28"/>
        </w:numPr>
        <w:jc w:val="both"/>
        <w:rPr>
          <w:rFonts w:ascii="Cambria" w:hAnsi="Cambria" w:cs="Arial"/>
        </w:rPr>
      </w:pPr>
      <w:proofErr w:type="spellStart"/>
      <w:r w:rsidRPr="00E62AA0">
        <w:rPr>
          <w:rFonts w:ascii="Cambria" w:hAnsi="Cambria" w:cs="Arial"/>
        </w:rPr>
        <w:t>Prof.</w:t>
      </w:r>
      <w:proofErr w:type="spellEnd"/>
      <w:r w:rsidRPr="00E62AA0">
        <w:rPr>
          <w:rFonts w:ascii="Cambria" w:hAnsi="Cambria" w:cs="Arial"/>
        </w:rPr>
        <w:t xml:space="preserve"> </w:t>
      </w:r>
      <w:proofErr w:type="spellStart"/>
      <w:r w:rsidRPr="00E62AA0">
        <w:rPr>
          <w:rFonts w:ascii="Cambria" w:hAnsi="Cambria" w:cs="Arial"/>
        </w:rPr>
        <w:t>Djurovic</w:t>
      </w:r>
      <w:proofErr w:type="spellEnd"/>
      <w:r w:rsidRPr="00E62AA0">
        <w:rPr>
          <w:rFonts w:ascii="Cambria" w:hAnsi="Cambria" w:cs="Arial"/>
        </w:rPr>
        <w:t xml:space="preserve"> was the Minister for International Economic Relations and European Integration (2004- 2006), Deputy Prime Minister for European Integration (2006-2009) and Minister for European Integration (2009- 2010). She was appointed for the Head of Negotiating team for negotiations on the Stabilization and association agreement with the EU (SAA, signed on 7 IX 2017) and the Chief Negotiator for the WTO accession (2004-2010).  Also, she was president of the first National commission for fight against corruption and organized crime established by the Government of Montenegro (2008-2010).</w:t>
      </w:r>
    </w:p>
    <w:p w:rsidR="00E62AA0" w:rsidRPr="00E62AA0" w:rsidRDefault="00E62AA0" w:rsidP="00E62AA0">
      <w:pPr>
        <w:pStyle w:val="ListParagraph"/>
        <w:autoSpaceDE w:val="0"/>
        <w:autoSpaceDN w:val="0"/>
        <w:adjustRightInd w:val="0"/>
        <w:jc w:val="both"/>
        <w:rPr>
          <w:rFonts w:ascii="Cambria" w:hAnsi="Cambria" w:cs="Arial"/>
        </w:rPr>
      </w:pPr>
    </w:p>
    <w:p w:rsidR="00352A0E" w:rsidRDefault="003A5EBF" w:rsidP="003A5EBF">
      <w:pPr>
        <w:autoSpaceDE w:val="0"/>
        <w:autoSpaceDN w:val="0"/>
        <w:adjustRightInd w:val="0"/>
        <w:jc w:val="both"/>
        <w:rPr>
          <w:rFonts w:ascii="Cambria" w:hAnsi="Cambria" w:cs="Arial"/>
        </w:rPr>
      </w:pPr>
      <w:proofErr w:type="spellStart"/>
      <w:r w:rsidRPr="00960A72">
        <w:rPr>
          <w:rFonts w:ascii="Cambria" w:hAnsi="Cambria" w:cs="Arial"/>
        </w:rPr>
        <w:t>Prof.</w:t>
      </w:r>
      <w:proofErr w:type="spellEnd"/>
      <w:r w:rsidRPr="00960A72">
        <w:rPr>
          <w:rFonts w:ascii="Cambria" w:hAnsi="Cambria" w:cs="Arial"/>
        </w:rPr>
        <w:t xml:space="preserve"> Djurovic is president of the Montenegrin Pan-European Union (NGO), member organization of the International Pan-European Union. </w:t>
      </w:r>
      <w:r w:rsidR="00352A0E" w:rsidRPr="00352A0E">
        <w:rPr>
          <w:rFonts w:ascii="Cambria" w:hAnsi="Cambria" w:cstheme="minorHAnsi"/>
        </w:rPr>
        <w:t>Member of the Presidency of the International Pan-European Union (February 2020- );</w:t>
      </w:r>
    </w:p>
    <w:p w:rsidR="00352A0E" w:rsidRDefault="00352A0E" w:rsidP="003A5EBF">
      <w:pPr>
        <w:autoSpaceDE w:val="0"/>
        <w:autoSpaceDN w:val="0"/>
        <w:adjustRightInd w:val="0"/>
        <w:jc w:val="both"/>
        <w:rPr>
          <w:rFonts w:ascii="Cambria" w:hAnsi="Cambria" w:cs="Arial"/>
        </w:rPr>
      </w:pPr>
    </w:p>
    <w:p w:rsidR="003A5EBF" w:rsidRPr="00960A72" w:rsidRDefault="003A5EBF" w:rsidP="003A5EBF">
      <w:pPr>
        <w:autoSpaceDE w:val="0"/>
        <w:autoSpaceDN w:val="0"/>
        <w:adjustRightInd w:val="0"/>
        <w:jc w:val="both"/>
        <w:rPr>
          <w:rFonts w:ascii="Cambria" w:hAnsi="Cambria" w:cs="Arial"/>
        </w:rPr>
      </w:pPr>
      <w:r w:rsidRPr="00960A72">
        <w:rPr>
          <w:rFonts w:ascii="Cambria" w:hAnsi="Cambria" w:cs="Arial"/>
        </w:rPr>
        <w:t>Married, two sons.</w:t>
      </w:r>
    </w:p>
    <w:p w:rsidR="00E6453C" w:rsidRPr="003A5EBF" w:rsidRDefault="00E6453C" w:rsidP="003A5EBF">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rPr>
          <w:rFonts w:ascii="Cambria" w:hAnsi="Cambria" w:cstheme="minorHAnsi"/>
          <w:sz w:val="20"/>
        </w:rPr>
      </w:pPr>
      <w:r w:rsidRPr="003A5EBF">
        <w:rPr>
          <w:rFonts w:ascii="Cambria" w:hAnsi="Cambria" w:cstheme="minorHAnsi"/>
          <w:i/>
          <w:sz w:val="20"/>
          <w:lang w:eastAsia="de-AT"/>
        </w:rPr>
        <w:t xml:space="preserve">    </w:t>
      </w:r>
    </w:p>
    <w:tbl>
      <w:tblPr>
        <w:tblW w:w="8789" w:type="dxa"/>
        <w:tblInd w:w="130" w:type="dxa"/>
        <w:tblLayout w:type="fixed"/>
        <w:tblCellMar>
          <w:left w:w="130" w:type="dxa"/>
          <w:right w:w="130" w:type="dxa"/>
        </w:tblCellMar>
        <w:tblLook w:val="0000" w:firstRow="0" w:lastRow="0" w:firstColumn="0" w:lastColumn="0" w:noHBand="0" w:noVBand="0"/>
      </w:tblPr>
      <w:tblGrid>
        <w:gridCol w:w="2070"/>
        <w:gridCol w:w="6719"/>
      </w:tblGrid>
      <w:tr w:rsidR="00E6453C" w:rsidRPr="003A5EBF" w:rsidTr="00960A72">
        <w:tc>
          <w:tcPr>
            <w:tcW w:w="2070" w:type="dxa"/>
            <w:tcBorders>
              <w:top w:val="double" w:sz="6" w:space="0" w:color="auto"/>
              <w:left w:val="double" w:sz="6" w:space="0" w:color="auto"/>
              <w:bottom w:val="single" w:sz="6" w:space="0" w:color="auto"/>
            </w:tcBorders>
            <w:shd w:val="clear" w:color="auto" w:fill="BFBFBF" w:themeFill="background1" w:themeFillShade="BF"/>
          </w:tcPr>
          <w:p w:rsidR="00E6453C" w:rsidRPr="003A5EBF" w:rsidRDefault="00E6453C" w:rsidP="006404B6">
            <w:pPr>
              <w:pStyle w:val="normaltableau"/>
              <w:spacing w:before="0" w:after="0"/>
              <w:rPr>
                <w:rFonts w:ascii="Cambria" w:eastAsia="Times New Roman" w:hAnsi="Cambria" w:cstheme="minorHAnsi"/>
                <w:sz w:val="20"/>
                <w:szCs w:val="20"/>
                <w:lang w:eastAsia="en-GB"/>
              </w:rPr>
            </w:pPr>
            <w:r w:rsidRPr="003A5EBF">
              <w:rPr>
                <w:rFonts w:ascii="Cambria" w:eastAsia="Times New Roman" w:hAnsi="Cambria" w:cstheme="minorHAnsi"/>
                <w:sz w:val="20"/>
                <w:szCs w:val="20"/>
                <w:lang w:eastAsia="en-GB"/>
              </w:rPr>
              <w:t>Institution</w:t>
            </w:r>
          </w:p>
          <w:p w:rsidR="00E6453C" w:rsidRPr="003A5EBF" w:rsidRDefault="00E6453C" w:rsidP="006404B6">
            <w:pPr>
              <w:pStyle w:val="normaltableau"/>
              <w:spacing w:before="0" w:after="0"/>
              <w:rPr>
                <w:rFonts w:ascii="Cambria" w:eastAsia="Times New Roman" w:hAnsi="Cambria" w:cstheme="minorHAnsi"/>
                <w:sz w:val="20"/>
                <w:szCs w:val="20"/>
                <w:lang w:eastAsia="en-GB"/>
              </w:rPr>
            </w:pPr>
            <w:r w:rsidRPr="003A5EBF">
              <w:rPr>
                <w:rFonts w:ascii="Cambria" w:eastAsia="Times New Roman" w:hAnsi="Cambria" w:cstheme="minorHAnsi"/>
                <w:sz w:val="20"/>
                <w:szCs w:val="20"/>
                <w:lang w:eastAsia="en-GB"/>
              </w:rPr>
              <w:t>(Date from - Date to)</w:t>
            </w:r>
          </w:p>
        </w:tc>
        <w:tc>
          <w:tcPr>
            <w:tcW w:w="6719" w:type="dxa"/>
            <w:tcBorders>
              <w:top w:val="double" w:sz="6" w:space="0" w:color="auto"/>
              <w:left w:val="single" w:sz="6" w:space="0" w:color="auto"/>
              <w:bottom w:val="single" w:sz="6" w:space="0" w:color="auto"/>
              <w:right w:val="double" w:sz="6" w:space="0" w:color="auto"/>
            </w:tcBorders>
            <w:shd w:val="clear" w:color="auto" w:fill="BFBFBF" w:themeFill="background1" w:themeFillShade="BF"/>
            <w:vAlign w:val="center"/>
          </w:tcPr>
          <w:p w:rsidR="00E6453C" w:rsidRPr="003A5EBF" w:rsidRDefault="00E6453C" w:rsidP="006404B6">
            <w:pPr>
              <w:pStyle w:val="normaltableau"/>
              <w:spacing w:before="0" w:after="0"/>
              <w:rPr>
                <w:rFonts w:ascii="Cambria" w:eastAsia="Times New Roman" w:hAnsi="Cambria" w:cstheme="minorHAnsi"/>
                <w:sz w:val="20"/>
                <w:szCs w:val="20"/>
                <w:lang w:eastAsia="en-GB"/>
              </w:rPr>
            </w:pPr>
            <w:r w:rsidRPr="003A5EBF">
              <w:rPr>
                <w:rFonts w:ascii="Cambria" w:eastAsia="Times New Roman" w:hAnsi="Cambria" w:cstheme="minorHAnsi"/>
                <w:sz w:val="20"/>
                <w:szCs w:val="20"/>
                <w:lang w:eastAsia="en-GB"/>
              </w:rPr>
              <w:t>Degree(s) or Diploma(s) obtained:</w:t>
            </w:r>
          </w:p>
        </w:tc>
      </w:tr>
      <w:tr w:rsidR="00E6453C" w:rsidRPr="003A5EBF" w:rsidTr="00960A72">
        <w:tc>
          <w:tcPr>
            <w:tcW w:w="2070" w:type="dxa"/>
            <w:tcBorders>
              <w:left w:val="double" w:sz="6" w:space="0" w:color="auto"/>
              <w:bottom w:val="single" w:sz="6" w:space="0" w:color="auto"/>
            </w:tcBorders>
            <w:vAlign w:val="center"/>
          </w:tcPr>
          <w:p w:rsidR="00E6453C" w:rsidRPr="003A5EBF" w:rsidRDefault="00E6453C" w:rsidP="00E6453C">
            <w:pPr>
              <w:pStyle w:val="normaltableau"/>
              <w:tabs>
                <w:tab w:val="left" w:pos="661"/>
              </w:tabs>
              <w:spacing w:before="0" w:after="0"/>
              <w:rPr>
                <w:rFonts w:ascii="Cambria" w:eastAsia="Times New Roman" w:hAnsi="Cambria" w:cstheme="minorHAnsi"/>
                <w:sz w:val="20"/>
                <w:szCs w:val="20"/>
                <w:lang w:eastAsia="en-GB"/>
              </w:rPr>
            </w:pPr>
            <w:r w:rsidRPr="003A5EBF">
              <w:rPr>
                <w:rFonts w:ascii="Cambria" w:eastAsia="Times New Roman" w:hAnsi="Cambria" w:cstheme="minorHAnsi"/>
                <w:sz w:val="20"/>
                <w:szCs w:val="20"/>
                <w:lang w:eastAsia="en-GB"/>
              </w:rPr>
              <w:t>’09 1982-’09 1986</w:t>
            </w:r>
          </w:p>
        </w:tc>
        <w:tc>
          <w:tcPr>
            <w:tcW w:w="6719" w:type="dxa"/>
            <w:tcBorders>
              <w:left w:val="single" w:sz="6" w:space="0" w:color="auto"/>
              <w:right w:val="double" w:sz="6" w:space="0" w:color="auto"/>
            </w:tcBorders>
          </w:tcPr>
          <w:p w:rsidR="00E6453C" w:rsidRPr="003A5EBF" w:rsidRDefault="00E6453C" w:rsidP="007724FA">
            <w:pPr>
              <w:pStyle w:val="normaltableau"/>
              <w:spacing w:before="0" w:after="0"/>
              <w:jc w:val="both"/>
              <w:rPr>
                <w:rFonts w:ascii="Cambria" w:eastAsia="Times New Roman" w:hAnsi="Cambria" w:cstheme="minorHAnsi"/>
                <w:sz w:val="20"/>
                <w:szCs w:val="20"/>
                <w:lang w:eastAsia="en-GB"/>
              </w:rPr>
            </w:pPr>
            <w:r w:rsidRPr="003A5EBF">
              <w:rPr>
                <w:rFonts w:ascii="Cambria" w:eastAsia="Times New Roman" w:hAnsi="Cambria" w:cstheme="minorHAnsi"/>
                <w:sz w:val="20"/>
                <w:szCs w:val="20"/>
                <w:lang w:eastAsia="en-GB"/>
              </w:rPr>
              <w:t>Faculty of Economics, University of Belgrade, Serbia (graduated)</w:t>
            </w:r>
          </w:p>
        </w:tc>
      </w:tr>
      <w:tr w:rsidR="00E6453C" w:rsidRPr="003A5EBF" w:rsidTr="00960A72">
        <w:tc>
          <w:tcPr>
            <w:tcW w:w="2070" w:type="dxa"/>
            <w:tcBorders>
              <w:top w:val="single" w:sz="6" w:space="0" w:color="auto"/>
              <w:left w:val="double" w:sz="6" w:space="0" w:color="auto"/>
              <w:bottom w:val="single" w:sz="6" w:space="0" w:color="auto"/>
            </w:tcBorders>
            <w:vAlign w:val="center"/>
          </w:tcPr>
          <w:p w:rsidR="00E6453C" w:rsidRPr="003A5EBF" w:rsidRDefault="00E6453C" w:rsidP="00E6453C">
            <w:pPr>
              <w:pStyle w:val="normaltableau"/>
              <w:spacing w:before="0" w:after="0"/>
              <w:rPr>
                <w:rFonts w:ascii="Cambria" w:eastAsia="Times New Roman" w:hAnsi="Cambria" w:cstheme="minorHAnsi"/>
                <w:sz w:val="20"/>
                <w:szCs w:val="20"/>
                <w:lang w:eastAsia="en-GB"/>
              </w:rPr>
            </w:pPr>
            <w:r w:rsidRPr="003A5EBF">
              <w:rPr>
                <w:rFonts w:ascii="Cambria" w:eastAsia="Times New Roman" w:hAnsi="Cambria" w:cstheme="minorHAnsi"/>
                <w:sz w:val="20"/>
                <w:szCs w:val="20"/>
                <w:lang w:eastAsia="en-GB"/>
              </w:rPr>
              <w:t>’02 1987- ’05 1991</w:t>
            </w:r>
          </w:p>
        </w:tc>
        <w:tc>
          <w:tcPr>
            <w:tcW w:w="6719" w:type="dxa"/>
            <w:tcBorders>
              <w:top w:val="single" w:sz="6" w:space="0" w:color="auto"/>
              <w:left w:val="single" w:sz="6" w:space="0" w:color="auto"/>
              <w:bottom w:val="single" w:sz="6" w:space="0" w:color="auto"/>
              <w:right w:val="double" w:sz="6" w:space="0" w:color="auto"/>
            </w:tcBorders>
          </w:tcPr>
          <w:p w:rsidR="00E6453C" w:rsidRPr="003A5EBF" w:rsidRDefault="00E6453C" w:rsidP="007724FA">
            <w:pPr>
              <w:pStyle w:val="normaltableau"/>
              <w:spacing w:before="0" w:after="0"/>
              <w:jc w:val="both"/>
              <w:rPr>
                <w:rFonts w:ascii="Cambria" w:eastAsia="Times New Roman" w:hAnsi="Cambria" w:cstheme="minorHAnsi"/>
                <w:sz w:val="20"/>
                <w:szCs w:val="20"/>
                <w:lang w:eastAsia="en-GB"/>
              </w:rPr>
            </w:pPr>
            <w:r w:rsidRPr="003A5EBF">
              <w:rPr>
                <w:rFonts w:ascii="Cambria" w:eastAsia="Times New Roman" w:hAnsi="Cambria" w:cstheme="minorHAnsi"/>
                <w:sz w:val="20"/>
                <w:szCs w:val="20"/>
                <w:lang w:eastAsia="en-GB"/>
              </w:rPr>
              <w:t>Faculty of Economics, University of Montenegro (master), Comparative analysis of contemporary economic systems with special focus on European economies</w:t>
            </w:r>
          </w:p>
        </w:tc>
      </w:tr>
      <w:tr w:rsidR="00E6453C" w:rsidRPr="003A5EBF" w:rsidTr="00960A72">
        <w:tc>
          <w:tcPr>
            <w:tcW w:w="2070" w:type="dxa"/>
            <w:tcBorders>
              <w:top w:val="single" w:sz="6" w:space="0" w:color="auto"/>
              <w:left w:val="double" w:sz="6" w:space="0" w:color="auto"/>
              <w:bottom w:val="double" w:sz="6" w:space="0" w:color="auto"/>
            </w:tcBorders>
            <w:vAlign w:val="center"/>
          </w:tcPr>
          <w:p w:rsidR="00E6453C" w:rsidRPr="003A5EBF" w:rsidRDefault="00E6453C" w:rsidP="00E6453C">
            <w:pPr>
              <w:pStyle w:val="normaltableau"/>
              <w:spacing w:before="0" w:after="0"/>
              <w:rPr>
                <w:rFonts w:ascii="Cambria" w:eastAsia="Times New Roman" w:hAnsi="Cambria" w:cstheme="minorHAnsi"/>
                <w:sz w:val="20"/>
                <w:szCs w:val="20"/>
                <w:lang w:eastAsia="en-GB"/>
              </w:rPr>
            </w:pPr>
            <w:r w:rsidRPr="003A5EBF">
              <w:rPr>
                <w:rFonts w:ascii="Cambria" w:eastAsia="Times New Roman" w:hAnsi="Cambria" w:cstheme="minorHAnsi"/>
                <w:sz w:val="20"/>
                <w:szCs w:val="20"/>
                <w:lang w:eastAsia="en-GB"/>
              </w:rPr>
              <w:t>’09 1992- ’11 1994</w:t>
            </w:r>
          </w:p>
        </w:tc>
        <w:tc>
          <w:tcPr>
            <w:tcW w:w="6719" w:type="dxa"/>
            <w:tcBorders>
              <w:top w:val="single" w:sz="6" w:space="0" w:color="auto"/>
              <w:left w:val="single" w:sz="6" w:space="0" w:color="auto"/>
              <w:bottom w:val="double" w:sz="6" w:space="0" w:color="auto"/>
              <w:right w:val="double" w:sz="6" w:space="0" w:color="auto"/>
            </w:tcBorders>
          </w:tcPr>
          <w:p w:rsidR="00E6453C" w:rsidRPr="003A5EBF" w:rsidRDefault="00E6453C" w:rsidP="007724FA">
            <w:pPr>
              <w:pStyle w:val="normaltableau"/>
              <w:spacing w:before="0" w:after="0"/>
              <w:jc w:val="both"/>
              <w:rPr>
                <w:rFonts w:ascii="Cambria" w:eastAsia="Times New Roman" w:hAnsi="Cambria" w:cstheme="minorHAnsi"/>
                <w:sz w:val="20"/>
                <w:szCs w:val="20"/>
                <w:lang w:eastAsia="en-GB"/>
              </w:rPr>
            </w:pPr>
            <w:r w:rsidRPr="003A5EBF">
              <w:rPr>
                <w:rFonts w:ascii="Cambria" w:eastAsia="Times New Roman" w:hAnsi="Cambria" w:cstheme="minorHAnsi"/>
                <w:sz w:val="20"/>
                <w:szCs w:val="20"/>
                <w:lang w:eastAsia="en-GB"/>
              </w:rPr>
              <w:t>Faculty of Economics, University of Montenegro (PhD), Economic development planning in the conditions of market transformation</w:t>
            </w:r>
          </w:p>
        </w:tc>
      </w:tr>
    </w:tbl>
    <w:p w:rsidR="00E6453C" w:rsidRPr="003A5EBF" w:rsidRDefault="00E6453C" w:rsidP="00E6453C">
      <w:pPr>
        <w:tabs>
          <w:tab w:val="left" w:pos="0"/>
          <w:tab w:val="left" w:pos="567"/>
          <w:tab w:val="left" w:pos="3965"/>
          <w:tab w:val="left" w:pos="4532"/>
          <w:tab w:val="left" w:pos="5098"/>
          <w:tab w:val="left" w:pos="5664"/>
          <w:tab w:val="left" w:pos="6231"/>
          <w:tab w:val="left" w:pos="6797"/>
          <w:tab w:val="left" w:pos="7364"/>
          <w:tab w:val="left" w:pos="7930"/>
          <w:tab w:val="left" w:pos="8496"/>
        </w:tabs>
        <w:suppressAutoHyphens/>
        <w:rPr>
          <w:rFonts w:ascii="Cambria" w:hAnsi="Cambria" w:cstheme="minorHAnsi"/>
          <w:b/>
          <w:sz w:val="2"/>
          <w:szCs w:val="2"/>
        </w:rPr>
      </w:pPr>
    </w:p>
    <w:p w:rsidR="00E6453C" w:rsidRPr="003A5EBF" w:rsidRDefault="00E6453C" w:rsidP="00E6453C">
      <w:pPr>
        <w:tabs>
          <w:tab w:val="left" w:pos="0"/>
          <w:tab w:val="left" w:pos="567"/>
          <w:tab w:val="left" w:pos="3965"/>
          <w:tab w:val="left" w:pos="4532"/>
          <w:tab w:val="left" w:pos="5098"/>
          <w:tab w:val="left" w:pos="5664"/>
          <w:tab w:val="left" w:pos="6231"/>
          <w:tab w:val="left" w:pos="6797"/>
          <w:tab w:val="left" w:pos="7364"/>
          <w:tab w:val="left" w:pos="7930"/>
          <w:tab w:val="left" w:pos="8496"/>
        </w:tabs>
        <w:suppressAutoHyphens/>
        <w:rPr>
          <w:rFonts w:ascii="Cambria" w:hAnsi="Cambria" w:cstheme="minorHAnsi"/>
          <w:b/>
          <w:sz w:val="6"/>
          <w:szCs w:val="6"/>
        </w:rPr>
      </w:pPr>
    </w:p>
    <w:p w:rsidR="00E62AA0" w:rsidRDefault="00E62AA0" w:rsidP="00E6453C">
      <w:pPr>
        <w:tabs>
          <w:tab w:val="left" w:pos="0"/>
          <w:tab w:val="left" w:pos="567"/>
          <w:tab w:val="left" w:pos="3965"/>
          <w:tab w:val="left" w:pos="4532"/>
          <w:tab w:val="left" w:pos="5098"/>
          <w:tab w:val="left" w:pos="5664"/>
          <w:tab w:val="left" w:pos="6231"/>
          <w:tab w:val="left" w:pos="6797"/>
          <w:tab w:val="left" w:pos="7364"/>
          <w:tab w:val="left" w:pos="7930"/>
          <w:tab w:val="left" w:pos="8496"/>
        </w:tabs>
        <w:suppressAutoHyphens/>
        <w:rPr>
          <w:rFonts w:ascii="Cambria" w:hAnsi="Cambria" w:cstheme="minorHAnsi"/>
          <w:b/>
          <w:sz w:val="20"/>
        </w:rPr>
      </w:pPr>
    </w:p>
    <w:p w:rsidR="00E62AA0" w:rsidRDefault="00E62AA0" w:rsidP="00E6453C">
      <w:pPr>
        <w:tabs>
          <w:tab w:val="left" w:pos="0"/>
          <w:tab w:val="left" w:pos="567"/>
          <w:tab w:val="left" w:pos="3965"/>
          <w:tab w:val="left" w:pos="4532"/>
          <w:tab w:val="left" w:pos="5098"/>
          <w:tab w:val="left" w:pos="5664"/>
          <w:tab w:val="left" w:pos="6231"/>
          <w:tab w:val="left" w:pos="6797"/>
          <w:tab w:val="left" w:pos="7364"/>
          <w:tab w:val="left" w:pos="7930"/>
          <w:tab w:val="left" w:pos="8496"/>
        </w:tabs>
        <w:suppressAutoHyphens/>
        <w:rPr>
          <w:rFonts w:ascii="Cambria" w:hAnsi="Cambria" w:cstheme="minorHAnsi"/>
          <w:b/>
          <w:sz w:val="20"/>
        </w:rPr>
      </w:pPr>
    </w:p>
    <w:p w:rsidR="00E62AA0" w:rsidRDefault="00E62AA0" w:rsidP="00E6453C">
      <w:pPr>
        <w:tabs>
          <w:tab w:val="left" w:pos="0"/>
          <w:tab w:val="left" w:pos="567"/>
          <w:tab w:val="left" w:pos="3965"/>
          <w:tab w:val="left" w:pos="4532"/>
          <w:tab w:val="left" w:pos="5098"/>
          <w:tab w:val="left" w:pos="5664"/>
          <w:tab w:val="left" w:pos="6231"/>
          <w:tab w:val="left" w:pos="6797"/>
          <w:tab w:val="left" w:pos="7364"/>
          <w:tab w:val="left" w:pos="7930"/>
          <w:tab w:val="left" w:pos="8496"/>
        </w:tabs>
        <w:suppressAutoHyphens/>
        <w:rPr>
          <w:rFonts w:ascii="Cambria" w:hAnsi="Cambria" w:cstheme="minorHAnsi"/>
          <w:b/>
          <w:sz w:val="20"/>
        </w:rPr>
      </w:pPr>
    </w:p>
    <w:p w:rsidR="00E62AA0" w:rsidRDefault="00E62AA0" w:rsidP="00E6453C">
      <w:pPr>
        <w:tabs>
          <w:tab w:val="left" w:pos="0"/>
          <w:tab w:val="left" w:pos="567"/>
          <w:tab w:val="left" w:pos="3965"/>
          <w:tab w:val="left" w:pos="4532"/>
          <w:tab w:val="left" w:pos="5098"/>
          <w:tab w:val="left" w:pos="5664"/>
          <w:tab w:val="left" w:pos="6231"/>
          <w:tab w:val="left" w:pos="6797"/>
          <w:tab w:val="left" w:pos="7364"/>
          <w:tab w:val="left" w:pos="7930"/>
          <w:tab w:val="left" w:pos="8496"/>
        </w:tabs>
        <w:suppressAutoHyphens/>
        <w:rPr>
          <w:rFonts w:ascii="Cambria" w:hAnsi="Cambria" w:cstheme="minorHAnsi"/>
          <w:b/>
          <w:sz w:val="20"/>
        </w:rPr>
      </w:pPr>
    </w:p>
    <w:p w:rsidR="00E62AA0" w:rsidRDefault="00E62AA0" w:rsidP="00E6453C">
      <w:pPr>
        <w:tabs>
          <w:tab w:val="left" w:pos="0"/>
          <w:tab w:val="left" w:pos="567"/>
          <w:tab w:val="left" w:pos="3965"/>
          <w:tab w:val="left" w:pos="4532"/>
          <w:tab w:val="left" w:pos="5098"/>
          <w:tab w:val="left" w:pos="5664"/>
          <w:tab w:val="left" w:pos="6231"/>
          <w:tab w:val="left" w:pos="6797"/>
          <w:tab w:val="left" w:pos="7364"/>
          <w:tab w:val="left" w:pos="7930"/>
          <w:tab w:val="left" w:pos="8496"/>
        </w:tabs>
        <w:suppressAutoHyphens/>
        <w:rPr>
          <w:rFonts w:ascii="Cambria" w:hAnsi="Cambria" w:cstheme="minorHAnsi"/>
          <w:b/>
          <w:sz w:val="20"/>
        </w:rPr>
      </w:pPr>
    </w:p>
    <w:p w:rsidR="00E62AA0" w:rsidRPr="00E62AA0" w:rsidRDefault="00E62AA0" w:rsidP="00E62AA0">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rPr>
          <w:rFonts w:ascii="Cambria" w:hAnsi="Cambria" w:cstheme="minorHAnsi"/>
        </w:rPr>
      </w:pPr>
      <w:r w:rsidRPr="00E62AA0">
        <w:rPr>
          <w:rFonts w:ascii="Cambria" w:hAnsi="Cambria" w:cstheme="minorHAnsi"/>
          <w:b/>
        </w:rPr>
        <w:lastRenderedPageBreak/>
        <w:t>Membership of professional bodies:</w:t>
      </w:r>
      <w:r w:rsidRPr="00E62AA0">
        <w:rPr>
          <w:rFonts w:ascii="Cambria" w:hAnsi="Cambria" w:cstheme="minorHAnsi"/>
        </w:rPr>
        <w:tab/>
        <w:t xml:space="preserve"> </w:t>
      </w:r>
    </w:p>
    <w:p w:rsidR="00E62AA0" w:rsidRPr="00E62AA0" w:rsidRDefault="00E62AA0" w:rsidP="00E62AA0">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rPr>
          <w:rFonts w:ascii="Cambria" w:hAnsi="Cambria" w:cstheme="minorHAnsi"/>
        </w:rPr>
      </w:pPr>
      <w:r w:rsidRPr="00E62AA0">
        <w:rPr>
          <w:rFonts w:ascii="Cambria" w:hAnsi="Cambria" w:cstheme="minorHAnsi"/>
        </w:rPr>
        <w:t xml:space="preserve">           -   Association of Economists of Montenegro, member;</w:t>
      </w:r>
    </w:p>
    <w:p w:rsidR="00E62AA0" w:rsidRPr="00E62AA0" w:rsidRDefault="00E62AA0" w:rsidP="00E62AA0">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rPr>
          <w:rFonts w:ascii="Cambria" w:hAnsi="Cambria" w:cstheme="minorHAnsi"/>
          <w:b/>
        </w:rPr>
      </w:pPr>
    </w:p>
    <w:p w:rsidR="00E62AA0" w:rsidRPr="00E62AA0" w:rsidRDefault="00E62AA0" w:rsidP="00E62AA0">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rPr>
          <w:rFonts w:ascii="Cambria" w:hAnsi="Cambria" w:cstheme="minorHAnsi"/>
          <w:b/>
        </w:rPr>
      </w:pPr>
      <w:r w:rsidRPr="00E62AA0">
        <w:rPr>
          <w:rFonts w:ascii="Cambria" w:hAnsi="Cambria" w:cstheme="minorHAnsi"/>
          <w:b/>
        </w:rPr>
        <w:t>Awards:</w:t>
      </w:r>
    </w:p>
    <w:p w:rsidR="00E62AA0" w:rsidRPr="00E62AA0" w:rsidRDefault="00E62AA0" w:rsidP="00E62AA0">
      <w:pPr>
        <w:pStyle w:val="ListParagraph"/>
        <w:numPr>
          <w:ilvl w:val="0"/>
          <w:numId w:val="28"/>
        </w:num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ind w:left="567" w:hanging="207"/>
        <w:jc w:val="both"/>
        <w:rPr>
          <w:rFonts w:ascii="Cambria" w:hAnsi="Cambria" w:cstheme="minorHAnsi"/>
        </w:rPr>
      </w:pPr>
      <w:r w:rsidRPr="00E62AA0">
        <w:rPr>
          <w:rFonts w:ascii="Cambria" w:hAnsi="Cambria" w:cstheme="minorHAnsi"/>
        </w:rPr>
        <w:t>Recognition of the University of Montenegro for the achieved results and contributions to the development of scientific research, artistic and professional work at the Faculty of Economics in 2018;</w:t>
      </w:r>
    </w:p>
    <w:p w:rsidR="00E62AA0" w:rsidRPr="00E62AA0" w:rsidRDefault="00E62AA0" w:rsidP="00E62AA0">
      <w:pPr>
        <w:pStyle w:val="ListParagraph"/>
        <w:numPr>
          <w:ilvl w:val="0"/>
          <w:numId w:val="28"/>
        </w:num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jc w:val="both"/>
        <w:rPr>
          <w:rFonts w:ascii="Cambria" w:hAnsi="Cambria" w:cstheme="minorHAnsi"/>
        </w:rPr>
      </w:pPr>
      <w:r w:rsidRPr="00E62AA0">
        <w:rPr>
          <w:rFonts w:ascii="Cambria" w:hAnsi="Cambria" w:cstheme="minorHAnsi"/>
        </w:rPr>
        <w:t>“Favourite Professor” Award for 2003, Student Organization, Faculty of Economics, UCG;</w:t>
      </w:r>
    </w:p>
    <w:p w:rsidR="00E62AA0" w:rsidRDefault="00E62AA0" w:rsidP="00E6453C">
      <w:pPr>
        <w:tabs>
          <w:tab w:val="left" w:pos="0"/>
          <w:tab w:val="left" w:pos="567"/>
          <w:tab w:val="left" w:pos="3965"/>
          <w:tab w:val="left" w:pos="4532"/>
          <w:tab w:val="left" w:pos="5098"/>
          <w:tab w:val="left" w:pos="5664"/>
          <w:tab w:val="left" w:pos="6231"/>
          <w:tab w:val="left" w:pos="6797"/>
          <w:tab w:val="left" w:pos="7364"/>
          <w:tab w:val="left" w:pos="7930"/>
          <w:tab w:val="left" w:pos="8496"/>
        </w:tabs>
        <w:suppressAutoHyphens/>
        <w:rPr>
          <w:rFonts w:ascii="Cambria" w:hAnsi="Cambria" w:cstheme="minorHAnsi"/>
          <w:b/>
          <w:sz w:val="20"/>
        </w:rPr>
      </w:pPr>
    </w:p>
    <w:p w:rsidR="00E62AA0" w:rsidRPr="00410076" w:rsidRDefault="00E62AA0" w:rsidP="00E62AA0">
      <w:pPr>
        <w:jc w:val="both"/>
        <w:rPr>
          <w:rFonts w:ascii="Cambria" w:hAnsi="Cambria"/>
        </w:rPr>
      </w:pPr>
      <w:r w:rsidRPr="00410076">
        <w:rPr>
          <w:rFonts w:ascii="Cambria" w:hAnsi="Cambria"/>
          <w:b/>
          <w:u w:val="single"/>
        </w:rPr>
        <w:t>World Who’s Who</w:t>
      </w:r>
      <w:r w:rsidRPr="00410076">
        <w:rPr>
          <w:rFonts w:ascii="Cambria" w:hAnsi="Cambria"/>
          <w:u w:val="single"/>
        </w:rPr>
        <w:t>, Europa Biographical Reference</w:t>
      </w:r>
      <w:r w:rsidRPr="00410076">
        <w:rPr>
          <w:rFonts w:ascii="Cambria" w:hAnsi="Cambria"/>
        </w:rPr>
        <w:t xml:space="preserve">, Routledge, Taylor &amp; Francis Group: </w:t>
      </w:r>
      <w:proofErr w:type="spellStart"/>
      <w:r w:rsidRPr="00410076">
        <w:rPr>
          <w:rFonts w:ascii="Cambria" w:hAnsi="Cambria"/>
          <w:b/>
        </w:rPr>
        <w:t>Gordana</w:t>
      </w:r>
      <w:proofErr w:type="spellEnd"/>
      <w:r w:rsidRPr="00410076">
        <w:rPr>
          <w:rFonts w:ascii="Cambria" w:hAnsi="Cambria"/>
          <w:b/>
        </w:rPr>
        <w:t xml:space="preserve"> </w:t>
      </w:r>
      <w:proofErr w:type="spellStart"/>
      <w:r w:rsidRPr="00410076">
        <w:rPr>
          <w:rFonts w:ascii="Cambria" w:hAnsi="Cambria"/>
          <w:b/>
        </w:rPr>
        <w:t>Djurovic</w:t>
      </w:r>
      <w:proofErr w:type="spellEnd"/>
      <w:r w:rsidRPr="00410076">
        <w:rPr>
          <w:rFonts w:ascii="Cambria" w:hAnsi="Cambria"/>
          <w:b/>
        </w:rPr>
        <w:t xml:space="preserve"> - </w:t>
      </w:r>
      <w:r w:rsidRPr="00410076">
        <w:rPr>
          <w:rStyle w:val="Strong"/>
          <w:rFonts w:ascii="Cambria" w:eastAsia="Arial Unicode MS" w:hAnsi="Cambria" w:cs="Arial Unicode MS"/>
          <w:b w:val="0"/>
          <w:shd w:val="clear" w:color="auto" w:fill="FFFFFF" w:themeFill="background1"/>
        </w:rPr>
        <w:t xml:space="preserve">Montenegrin economist, academic and politician ; Professor of Economic Development, International Economic Relations and EU Enlargement Policy, University of Montenegro; </w:t>
      </w:r>
      <w:r w:rsidRPr="00410076">
        <w:rPr>
          <w:rStyle w:val="Strong"/>
          <w:rFonts w:ascii="Cambria" w:eastAsia="Arial Unicode MS" w:hAnsi="Cambria" w:cs="Arial Unicode MS"/>
          <w:b w:val="0"/>
          <w:shd w:val="clear" w:color="auto" w:fill="FFFCF2"/>
        </w:rPr>
        <w:t xml:space="preserve"> </w:t>
      </w:r>
      <w:hyperlink r:id="rId11" w:history="1">
        <w:r w:rsidRPr="00410076">
          <w:rPr>
            <w:rStyle w:val="Hyperlink"/>
            <w:rFonts w:ascii="Cambria" w:eastAsiaTheme="majorEastAsia" w:hAnsi="Cambria"/>
          </w:rPr>
          <w:t>http://www.worldwhoswho.com/views/browse.html?id=cm-dob-1764</w:t>
        </w:r>
      </w:hyperlink>
      <w:r w:rsidRPr="00410076">
        <w:rPr>
          <w:rFonts w:ascii="Cambria" w:hAnsi="Cambria"/>
        </w:rPr>
        <w:t xml:space="preserve"> </w:t>
      </w:r>
    </w:p>
    <w:p w:rsidR="00E62AA0" w:rsidRDefault="00E62AA0" w:rsidP="00E62AA0"/>
    <w:p w:rsidR="00E6453C" w:rsidRPr="00960A72" w:rsidRDefault="00E6453C" w:rsidP="00CB0FF6">
      <w:pPr>
        <w:pStyle w:val="ListParagraph"/>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line="360" w:lineRule="auto"/>
        <w:ind w:left="0"/>
        <w:rPr>
          <w:rFonts w:ascii="Cambria" w:hAnsi="Cambria" w:cs="Calibri"/>
          <w:sz w:val="20"/>
        </w:rPr>
      </w:pPr>
      <w:r w:rsidRPr="00E62AA0">
        <w:rPr>
          <w:rFonts w:ascii="Cambria" w:hAnsi="Cambria" w:cs="Calibri"/>
          <w:b/>
          <w:highlight w:val="yellow"/>
        </w:rPr>
        <w:t>Key qualifications</w:t>
      </w:r>
      <w:r w:rsidRPr="004A44A2">
        <w:rPr>
          <w:rFonts w:ascii="Cambria" w:hAnsi="Cambria" w:cs="Calibri"/>
          <w:sz w:val="20"/>
          <w:highlight w:val="yellow"/>
        </w:rPr>
        <w:t>:</w:t>
      </w:r>
    </w:p>
    <w:p w:rsidR="00B51236" w:rsidRPr="003A5EBF" w:rsidRDefault="00B51236" w:rsidP="00B51236">
      <w:pPr>
        <w:pStyle w:val="Titre1verd"/>
        <w:numPr>
          <w:ilvl w:val="0"/>
          <w:numId w:val="21"/>
        </w:numPr>
        <w:jc w:val="both"/>
        <w:rPr>
          <w:rFonts w:ascii="Cambria" w:hAnsi="Cambria" w:cs="Calibri"/>
          <w:sz w:val="20"/>
        </w:rPr>
      </w:pPr>
      <w:r w:rsidRPr="003A5EBF">
        <w:rPr>
          <w:rFonts w:ascii="Cambria" w:hAnsi="Cambria" w:cs="Calibri"/>
          <w:b/>
          <w:sz w:val="20"/>
        </w:rPr>
        <w:t>University professor</w:t>
      </w:r>
      <w:r w:rsidRPr="003A5EBF">
        <w:rPr>
          <w:rFonts w:ascii="Cambria" w:hAnsi="Cambria" w:cs="Calibri"/>
          <w:sz w:val="20"/>
        </w:rPr>
        <w:t xml:space="preserve"> with excellent communicat</w:t>
      </w:r>
      <w:r w:rsidR="00352A0E">
        <w:rPr>
          <w:rFonts w:ascii="Cambria" w:hAnsi="Cambria" w:cs="Calibri"/>
          <w:sz w:val="20"/>
        </w:rPr>
        <w:t>ion and interpersonal skills; 30</w:t>
      </w:r>
      <w:r w:rsidRPr="003A5EBF">
        <w:rPr>
          <w:rFonts w:ascii="Cambria" w:hAnsi="Cambria" w:cs="Calibri"/>
          <w:sz w:val="20"/>
        </w:rPr>
        <w:t xml:space="preserve"> years of the teaching experience at the University of Montenegro; </w:t>
      </w:r>
    </w:p>
    <w:p w:rsidR="00E6453C" w:rsidRPr="003A5EBF" w:rsidRDefault="00E6453C" w:rsidP="00E6453C">
      <w:pPr>
        <w:pStyle w:val="Titre1verd"/>
        <w:numPr>
          <w:ilvl w:val="0"/>
          <w:numId w:val="21"/>
        </w:numPr>
        <w:jc w:val="both"/>
        <w:rPr>
          <w:rFonts w:ascii="Cambria" w:hAnsi="Cambria" w:cs="Calibri"/>
          <w:sz w:val="20"/>
        </w:rPr>
      </w:pPr>
      <w:r w:rsidRPr="003A5EBF">
        <w:rPr>
          <w:rFonts w:ascii="Cambria" w:hAnsi="Cambria" w:cs="Calibri"/>
          <w:b/>
          <w:sz w:val="20"/>
        </w:rPr>
        <w:t>Excellent knowledge on the EU, its policies and European integration process</w:t>
      </w:r>
      <w:r w:rsidRPr="003A5EBF">
        <w:rPr>
          <w:rFonts w:ascii="Cambria" w:hAnsi="Cambria" w:cs="Calibri"/>
          <w:sz w:val="20"/>
        </w:rPr>
        <w:t xml:space="preserve"> (as professor, minister and head of the European Integration related projects); </w:t>
      </w:r>
    </w:p>
    <w:p w:rsidR="00E6453C" w:rsidRPr="003A5EBF" w:rsidRDefault="00E6453C" w:rsidP="00D62A47">
      <w:pPr>
        <w:pStyle w:val="ListParagraph"/>
        <w:numPr>
          <w:ilvl w:val="0"/>
          <w:numId w:val="21"/>
        </w:numPr>
        <w:jc w:val="both"/>
        <w:rPr>
          <w:rFonts w:ascii="Cambria" w:hAnsi="Cambria" w:cs="Calibri"/>
          <w:sz w:val="20"/>
        </w:rPr>
      </w:pPr>
      <w:r w:rsidRPr="003A5EBF">
        <w:rPr>
          <w:rFonts w:ascii="Cambria" w:hAnsi="Cambria" w:cs="Calibri"/>
          <w:b/>
          <w:sz w:val="20"/>
        </w:rPr>
        <w:t>Excellent experience of work for international organisations on different projects</w:t>
      </w:r>
      <w:r w:rsidRPr="003A5EBF">
        <w:rPr>
          <w:rFonts w:ascii="Cambria" w:hAnsi="Cambria" w:cs="Calibri"/>
          <w:sz w:val="20"/>
        </w:rPr>
        <w:t>: World Bank (2002-03), UNDP Montenegro (2014, 2015, 2016, 2017</w:t>
      </w:r>
      <w:r w:rsidR="00D62A47" w:rsidRPr="003A5EBF">
        <w:rPr>
          <w:rFonts w:ascii="Cambria" w:hAnsi="Cambria" w:cs="Calibri"/>
          <w:sz w:val="20"/>
        </w:rPr>
        <w:t>, 2018, 2019</w:t>
      </w:r>
      <w:r w:rsidRPr="003A5EBF">
        <w:rPr>
          <w:rFonts w:ascii="Cambria" w:hAnsi="Cambria" w:cs="Calibri"/>
          <w:sz w:val="20"/>
        </w:rPr>
        <w:t xml:space="preserve">); </w:t>
      </w:r>
      <w:proofErr w:type="spellStart"/>
      <w:r w:rsidRPr="003A5EBF">
        <w:rPr>
          <w:rFonts w:ascii="Cambria" w:hAnsi="Cambria" w:cs="Calibri"/>
          <w:sz w:val="20"/>
        </w:rPr>
        <w:t>ReSPA</w:t>
      </w:r>
      <w:proofErr w:type="spellEnd"/>
      <w:r w:rsidRPr="003A5EBF">
        <w:rPr>
          <w:rFonts w:ascii="Cambria" w:hAnsi="Cambria" w:cs="Calibri"/>
          <w:sz w:val="20"/>
        </w:rPr>
        <w:t>, Regional School for Public Administration (2014, 2015, 2016, 2017</w:t>
      </w:r>
      <w:r w:rsidR="00D62A47" w:rsidRPr="003A5EBF">
        <w:rPr>
          <w:rFonts w:ascii="Cambria" w:hAnsi="Cambria" w:cs="Calibri"/>
          <w:sz w:val="20"/>
        </w:rPr>
        <w:t>, 2018</w:t>
      </w:r>
      <w:r w:rsidRPr="003A5EBF">
        <w:rPr>
          <w:rFonts w:ascii="Cambria" w:hAnsi="Cambria" w:cs="Calibri"/>
          <w:sz w:val="20"/>
        </w:rPr>
        <w:t>); GIZ Montenegro (2015-2016); GIZ/ORF Trade Promotion, 2016, 2018</w:t>
      </w:r>
      <w:r w:rsidR="00D62A47" w:rsidRPr="003A5EBF">
        <w:rPr>
          <w:rFonts w:ascii="Cambria" w:hAnsi="Cambria" w:cs="Calibri"/>
          <w:sz w:val="20"/>
        </w:rPr>
        <w:t>, 2019</w:t>
      </w:r>
      <w:r w:rsidRPr="003A5EBF">
        <w:rPr>
          <w:rFonts w:ascii="Cambria" w:hAnsi="Cambria" w:cs="Calibri"/>
          <w:sz w:val="20"/>
        </w:rPr>
        <w:t>; GIZ/ORG EU Integration 2016, 2018; CEP, Centre for European perspective,  Slovenia (2015); UNCTAD (2015-2016), etc.</w:t>
      </w:r>
    </w:p>
    <w:p w:rsidR="00E6453C" w:rsidRPr="003A5EBF" w:rsidRDefault="00E6453C" w:rsidP="00E6453C">
      <w:pPr>
        <w:pStyle w:val="Titre1verd"/>
        <w:numPr>
          <w:ilvl w:val="0"/>
          <w:numId w:val="21"/>
        </w:numPr>
        <w:jc w:val="both"/>
        <w:rPr>
          <w:rFonts w:ascii="Cambria" w:hAnsi="Cambria" w:cs="Calibri"/>
          <w:sz w:val="20"/>
        </w:rPr>
      </w:pPr>
      <w:r w:rsidRPr="003A5EBF">
        <w:rPr>
          <w:rFonts w:ascii="Cambria" w:hAnsi="Cambria" w:cs="Calibri"/>
          <w:b/>
          <w:sz w:val="20"/>
        </w:rPr>
        <w:t>7 years of relevant experience in leading Montenegro’s European integration</w:t>
      </w:r>
      <w:r w:rsidRPr="003A5EBF">
        <w:rPr>
          <w:rFonts w:ascii="Cambria" w:hAnsi="Cambria" w:cs="Calibri"/>
          <w:sz w:val="20"/>
        </w:rPr>
        <w:t xml:space="preserve"> process in the Government of Montenegro (2004-2010, as Minister for European integration and international economic relation 2004-2006, Deputy-Prime minister for European integration 2006-2009 and Minister for European integration 2009-2010); </w:t>
      </w:r>
    </w:p>
    <w:p w:rsidR="00E6453C" w:rsidRPr="003A5EBF" w:rsidRDefault="00E6453C" w:rsidP="00E6453C">
      <w:pPr>
        <w:pStyle w:val="Titre1verd"/>
        <w:numPr>
          <w:ilvl w:val="0"/>
          <w:numId w:val="21"/>
        </w:numPr>
        <w:jc w:val="both"/>
        <w:rPr>
          <w:rFonts w:ascii="Cambria" w:hAnsi="Cambria" w:cs="Calibri"/>
          <w:sz w:val="20"/>
        </w:rPr>
      </w:pPr>
      <w:r w:rsidRPr="003A5EBF">
        <w:rPr>
          <w:rFonts w:ascii="Cambria" w:hAnsi="Cambria" w:cs="Calibri"/>
          <w:b/>
          <w:bCs/>
          <w:sz w:val="20"/>
        </w:rPr>
        <w:t>NIPAC</w:t>
      </w:r>
      <w:r w:rsidRPr="003A5EBF">
        <w:rPr>
          <w:rFonts w:ascii="Cambria" w:hAnsi="Cambria" w:cs="Calibri"/>
          <w:bCs/>
          <w:sz w:val="20"/>
        </w:rPr>
        <w:t xml:space="preserve"> (2008-2010), National IPA Coordinator in Montenegrin Government; Previously CARDS Coordinator for Montenegro 2004-2007;</w:t>
      </w:r>
    </w:p>
    <w:p w:rsidR="00E6453C" w:rsidRPr="003A5EBF" w:rsidRDefault="00E6453C" w:rsidP="00E6453C">
      <w:pPr>
        <w:pStyle w:val="Titre1verd"/>
        <w:numPr>
          <w:ilvl w:val="0"/>
          <w:numId w:val="21"/>
        </w:numPr>
        <w:jc w:val="both"/>
        <w:rPr>
          <w:rFonts w:ascii="Cambria" w:hAnsi="Cambria" w:cs="Calibri"/>
          <w:sz w:val="20"/>
        </w:rPr>
      </w:pPr>
      <w:r w:rsidRPr="003A5EBF">
        <w:rPr>
          <w:rFonts w:ascii="Cambria" w:hAnsi="Cambria" w:cs="Calibri"/>
          <w:b/>
          <w:sz w:val="20"/>
        </w:rPr>
        <w:t>Chief negotiator for the SAA agreement for Montenegro (2005-2007)</w:t>
      </w:r>
      <w:r w:rsidRPr="003A5EBF">
        <w:rPr>
          <w:rFonts w:ascii="Cambria" w:hAnsi="Cambria" w:cs="Calibri"/>
          <w:sz w:val="20"/>
        </w:rPr>
        <w:t xml:space="preserve">;Chief negotiator for the </w:t>
      </w:r>
      <w:r w:rsidRPr="003A5EBF">
        <w:rPr>
          <w:rFonts w:ascii="Cambria" w:hAnsi="Cambria" w:cs="Calibri"/>
          <w:b/>
          <w:sz w:val="20"/>
        </w:rPr>
        <w:t>WTO accession</w:t>
      </w:r>
      <w:r w:rsidRPr="003A5EBF">
        <w:rPr>
          <w:rFonts w:ascii="Cambria" w:hAnsi="Cambria" w:cs="Calibri"/>
          <w:sz w:val="20"/>
        </w:rPr>
        <w:t xml:space="preserve"> process of Montenegro (2004-2010); Coordinated </w:t>
      </w:r>
      <w:r w:rsidRPr="003A5EBF">
        <w:rPr>
          <w:rFonts w:ascii="Cambria" w:hAnsi="Cambria" w:cs="Calibri"/>
          <w:b/>
          <w:sz w:val="20"/>
        </w:rPr>
        <w:t>CEFTA 2006 negotiation</w:t>
      </w:r>
      <w:r w:rsidRPr="003A5EBF">
        <w:rPr>
          <w:rFonts w:ascii="Cambria" w:hAnsi="Cambria" w:cs="Calibri"/>
          <w:sz w:val="20"/>
        </w:rPr>
        <w:t xml:space="preserve"> till its initialling in November 2006)</w:t>
      </w:r>
    </w:p>
    <w:p w:rsidR="00E6453C" w:rsidRPr="003A5EBF" w:rsidRDefault="00E6453C" w:rsidP="00E6453C">
      <w:pPr>
        <w:pStyle w:val="Titre1verd"/>
        <w:numPr>
          <w:ilvl w:val="0"/>
          <w:numId w:val="21"/>
        </w:numPr>
        <w:jc w:val="both"/>
        <w:rPr>
          <w:rFonts w:ascii="Cambria" w:hAnsi="Cambria" w:cs="Calibri"/>
          <w:sz w:val="20"/>
        </w:rPr>
      </w:pPr>
      <w:r w:rsidRPr="003A5EBF">
        <w:rPr>
          <w:rFonts w:ascii="Cambria" w:hAnsi="Cambria" w:cs="Calibri"/>
          <w:sz w:val="20"/>
        </w:rPr>
        <w:t xml:space="preserve">National expert for Montenegro, for preparation of the Action plan  for implementation </w:t>
      </w:r>
      <w:r w:rsidRPr="003A5EBF">
        <w:rPr>
          <w:rFonts w:ascii="Cambria" w:hAnsi="Cambria" w:cs="Calibri"/>
          <w:b/>
          <w:sz w:val="20"/>
        </w:rPr>
        <w:t>of the SEE 2020 Strateg</w:t>
      </w:r>
      <w:bookmarkStart w:id="0" w:name="_GoBack"/>
      <w:bookmarkEnd w:id="0"/>
      <w:r w:rsidRPr="003A5EBF">
        <w:rPr>
          <w:rFonts w:ascii="Cambria" w:hAnsi="Cambria" w:cs="Calibri"/>
          <w:b/>
          <w:sz w:val="20"/>
        </w:rPr>
        <w:t>y</w:t>
      </w:r>
      <w:r w:rsidRPr="003A5EBF">
        <w:rPr>
          <w:rFonts w:ascii="Cambria" w:hAnsi="Cambria" w:cs="Calibri"/>
          <w:sz w:val="20"/>
        </w:rPr>
        <w:t xml:space="preserve"> (adopted by Montenegrin Government in June 2015);</w:t>
      </w:r>
    </w:p>
    <w:p w:rsidR="00E6453C" w:rsidRPr="003A5EBF" w:rsidRDefault="00E6453C" w:rsidP="00E6453C">
      <w:pPr>
        <w:pStyle w:val="Titre1verd"/>
        <w:numPr>
          <w:ilvl w:val="0"/>
          <w:numId w:val="21"/>
        </w:numPr>
        <w:jc w:val="both"/>
        <w:rPr>
          <w:rFonts w:ascii="Cambria" w:hAnsi="Cambria" w:cs="Calibri"/>
          <w:sz w:val="20"/>
        </w:rPr>
      </w:pPr>
      <w:r w:rsidRPr="003A5EBF">
        <w:rPr>
          <w:rFonts w:ascii="Cambria" w:hAnsi="Cambria" w:cs="Calibri"/>
          <w:sz w:val="20"/>
        </w:rPr>
        <w:t xml:space="preserve">Leading expert in preparation of </w:t>
      </w:r>
      <w:r w:rsidR="00352A0E">
        <w:rPr>
          <w:rFonts w:ascii="Cambria" w:hAnsi="Cambria" w:cs="Calibri"/>
          <w:sz w:val="20"/>
        </w:rPr>
        <w:t xml:space="preserve">the following strategic documents: </w:t>
      </w:r>
      <w:r w:rsidRPr="003A5EBF">
        <w:rPr>
          <w:rFonts w:ascii="Cambria" w:hAnsi="Cambria" w:cs="Calibri"/>
          <w:sz w:val="20"/>
        </w:rPr>
        <w:t xml:space="preserve">the </w:t>
      </w:r>
      <w:r w:rsidRPr="003A5EBF">
        <w:rPr>
          <w:rFonts w:ascii="Cambria" w:hAnsi="Cambria" w:cs="Calibri"/>
          <w:b/>
          <w:sz w:val="20"/>
        </w:rPr>
        <w:t>National Strategy for Sustainable Development 2015-2030</w:t>
      </w:r>
      <w:r w:rsidRPr="003A5EBF">
        <w:rPr>
          <w:rFonts w:ascii="Cambria" w:hAnsi="Cambria" w:cs="Calibri"/>
          <w:sz w:val="20"/>
        </w:rPr>
        <w:t xml:space="preserve"> for the Montenegrin Government (Adopted in July 2016); </w:t>
      </w:r>
      <w:r w:rsidR="00B8536F">
        <w:rPr>
          <w:rFonts w:ascii="Cambria" w:hAnsi="Cambria" w:cs="Calibri"/>
          <w:sz w:val="20"/>
        </w:rPr>
        <w:t>Development and poverty reduction strategy of Montenegro (2003), Regional development strategy of Montenegro (2000);</w:t>
      </w:r>
    </w:p>
    <w:p w:rsidR="00E6453C" w:rsidRPr="003A5EBF" w:rsidRDefault="00E6453C" w:rsidP="00E6453C">
      <w:pPr>
        <w:pStyle w:val="Titre1verd"/>
        <w:numPr>
          <w:ilvl w:val="0"/>
          <w:numId w:val="21"/>
        </w:numPr>
        <w:jc w:val="both"/>
        <w:rPr>
          <w:rFonts w:ascii="Cambria" w:hAnsi="Cambria" w:cs="Calibri"/>
          <w:sz w:val="20"/>
        </w:rPr>
      </w:pPr>
      <w:r w:rsidRPr="003A5EBF">
        <w:rPr>
          <w:rFonts w:ascii="Cambria" w:hAnsi="Cambria" w:cs="Calibri"/>
          <w:sz w:val="20"/>
        </w:rPr>
        <w:t xml:space="preserve">National expert for trade related issues in UCTAD project (2015-2016); </w:t>
      </w:r>
    </w:p>
    <w:p w:rsidR="00E6453C" w:rsidRPr="003A5EBF" w:rsidRDefault="00E6453C" w:rsidP="00E6453C">
      <w:pPr>
        <w:pStyle w:val="Titre1verd"/>
        <w:numPr>
          <w:ilvl w:val="0"/>
          <w:numId w:val="21"/>
        </w:numPr>
        <w:jc w:val="both"/>
        <w:rPr>
          <w:rFonts w:ascii="Cambria" w:hAnsi="Cambria" w:cs="Calibri"/>
          <w:sz w:val="20"/>
        </w:rPr>
      </w:pPr>
      <w:r w:rsidRPr="003A5EBF">
        <w:rPr>
          <w:rFonts w:ascii="Cambria" w:hAnsi="Cambria" w:cs="Calibri"/>
          <w:bCs/>
          <w:sz w:val="20"/>
        </w:rPr>
        <w:t>Expert for evaluation of the project proposals under Horizon 2020 calls for international economic relation and trade issues (</w:t>
      </w:r>
      <w:r w:rsidR="00B51236" w:rsidRPr="003A5EBF">
        <w:rPr>
          <w:rFonts w:ascii="Cambria" w:hAnsi="Cambria" w:cs="Calibri"/>
          <w:bCs/>
          <w:sz w:val="20"/>
        </w:rPr>
        <w:t xml:space="preserve">EACEA, </w:t>
      </w:r>
      <w:r w:rsidRPr="003A5EBF">
        <w:rPr>
          <w:rFonts w:ascii="Cambria" w:hAnsi="Cambria" w:cs="Calibri"/>
          <w:bCs/>
          <w:sz w:val="20"/>
        </w:rPr>
        <w:t>2017</w:t>
      </w:r>
      <w:r w:rsidR="00B51236" w:rsidRPr="003A5EBF">
        <w:rPr>
          <w:rFonts w:ascii="Cambria" w:hAnsi="Cambria" w:cs="Calibri"/>
          <w:bCs/>
          <w:sz w:val="20"/>
        </w:rPr>
        <w:t>-</w:t>
      </w:r>
      <w:r w:rsidR="00352A0E">
        <w:rPr>
          <w:rFonts w:ascii="Cambria" w:hAnsi="Cambria" w:cs="Calibri"/>
          <w:bCs/>
          <w:sz w:val="20"/>
        </w:rPr>
        <w:t>2020</w:t>
      </w:r>
      <w:r w:rsidRPr="003A5EBF">
        <w:rPr>
          <w:rFonts w:ascii="Cambria" w:hAnsi="Cambria" w:cs="Calibri"/>
          <w:bCs/>
          <w:sz w:val="20"/>
        </w:rPr>
        <w:t>);</w:t>
      </w:r>
    </w:p>
    <w:p w:rsidR="00E6453C" w:rsidRPr="003A5EBF" w:rsidRDefault="00E6453C" w:rsidP="00E6453C">
      <w:pPr>
        <w:pStyle w:val="Titre1verd"/>
        <w:numPr>
          <w:ilvl w:val="0"/>
          <w:numId w:val="21"/>
        </w:numPr>
        <w:jc w:val="both"/>
        <w:rPr>
          <w:rFonts w:ascii="Cambria" w:hAnsi="Cambria"/>
          <w:sz w:val="20"/>
        </w:rPr>
      </w:pPr>
      <w:r w:rsidRPr="003A5EBF">
        <w:rPr>
          <w:rFonts w:ascii="Cambria" w:hAnsi="Cambria"/>
          <w:sz w:val="20"/>
        </w:rPr>
        <w:t>Head of a</w:t>
      </w:r>
      <w:r w:rsidRPr="003A5EBF">
        <w:rPr>
          <w:rFonts w:ascii="Cambria" w:hAnsi="Cambria"/>
          <w:b/>
          <w:sz w:val="20"/>
        </w:rPr>
        <w:t xml:space="preserve"> </w:t>
      </w:r>
      <w:r w:rsidRPr="003A5EBF">
        <w:rPr>
          <w:rStyle w:val="hps"/>
          <w:rFonts w:ascii="Cambria" w:hAnsi="Cambria"/>
          <w:sz w:val="20"/>
          <w:lang w:val="hr-HR"/>
        </w:rPr>
        <w:t>a few bilateral research moblity project supported by Ministry of Science in the period 2014-2016 (with China, Slovenia and Austria);</w:t>
      </w:r>
    </w:p>
    <w:p w:rsidR="00960A72" w:rsidRPr="00960A72" w:rsidRDefault="00E6453C" w:rsidP="00960A72">
      <w:pPr>
        <w:pStyle w:val="Titre1verd"/>
        <w:numPr>
          <w:ilvl w:val="0"/>
          <w:numId w:val="21"/>
        </w:numPr>
        <w:jc w:val="both"/>
        <w:rPr>
          <w:rFonts w:ascii="Cambria" w:hAnsi="Cambria" w:cs="Calibri"/>
          <w:sz w:val="20"/>
        </w:rPr>
      </w:pPr>
      <w:r w:rsidRPr="003A5EBF">
        <w:rPr>
          <w:rFonts w:ascii="Cambria" w:hAnsi="Cambria" w:cs="Calibri"/>
          <w:sz w:val="20"/>
        </w:rPr>
        <w:t>Member of the</w:t>
      </w:r>
      <w:r w:rsidRPr="003A5EBF">
        <w:rPr>
          <w:rFonts w:ascii="Cambria" w:hAnsi="Cambria" w:cs="Arial"/>
          <w:sz w:val="20"/>
        </w:rPr>
        <w:t xml:space="preserve"> Higher Education Reform Experts’ Group (Montenegrin HERE team) 2015-2017;</w:t>
      </w:r>
      <w:r w:rsidR="00960A72" w:rsidRPr="00960A72">
        <w:rPr>
          <w:rFonts w:ascii="Cambria" w:hAnsi="Cambria" w:cs="Arial"/>
          <w:sz w:val="20"/>
        </w:rPr>
        <w:t xml:space="preserve"> </w:t>
      </w:r>
    </w:p>
    <w:p w:rsidR="00960A72" w:rsidRPr="003A5EBF" w:rsidRDefault="00960A72" w:rsidP="00960A72">
      <w:pPr>
        <w:pStyle w:val="Titre1verd"/>
        <w:numPr>
          <w:ilvl w:val="0"/>
          <w:numId w:val="21"/>
        </w:numPr>
        <w:jc w:val="both"/>
        <w:rPr>
          <w:rFonts w:ascii="Cambria" w:hAnsi="Cambria" w:cs="Calibri"/>
          <w:sz w:val="20"/>
        </w:rPr>
      </w:pPr>
      <w:r w:rsidRPr="003A5EBF">
        <w:rPr>
          <w:rFonts w:ascii="Cambria" w:hAnsi="Cambria" w:cs="Arial"/>
          <w:sz w:val="20"/>
        </w:rPr>
        <w:t>Member of the National Council for Science and Research (2017- ) ;</w:t>
      </w:r>
    </w:p>
    <w:p w:rsidR="00E6453C" w:rsidRPr="003A5EBF" w:rsidRDefault="00960A72" w:rsidP="00E6453C">
      <w:pPr>
        <w:pStyle w:val="Titre1verd"/>
        <w:numPr>
          <w:ilvl w:val="0"/>
          <w:numId w:val="21"/>
        </w:numPr>
        <w:jc w:val="both"/>
        <w:rPr>
          <w:rFonts w:ascii="Cambria" w:hAnsi="Cambria" w:cs="Calibri"/>
          <w:sz w:val="20"/>
        </w:rPr>
      </w:pPr>
      <w:r>
        <w:rPr>
          <w:rFonts w:ascii="Cambria" w:hAnsi="Cambria" w:cs="Calibri"/>
          <w:sz w:val="20"/>
        </w:rPr>
        <w:t>Member of the Committee for Economic Sciences of the Montenegrin Academy of Sciences and Arts (MASA)</w:t>
      </w:r>
    </w:p>
    <w:p w:rsidR="00CB0FF6" w:rsidRDefault="00CB0FF6" w:rsidP="00CB0FF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Cambria" w:hAnsi="Cambria" w:cs="Calibri"/>
          <w:b/>
          <w:sz w:val="20"/>
        </w:rPr>
      </w:pPr>
    </w:p>
    <w:p w:rsidR="00E62AA0" w:rsidRDefault="00E62AA0" w:rsidP="00CB0FF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Cambria" w:hAnsi="Cambria" w:cs="Calibri"/>
          <w:b/>
          <w:sz w:val="20"/>
        </w:rPr>
      </w:pPr>
    </w:p>
    <w:p w:rsidR="00E62AA0" w:rsidRDefault="00E62AA0">
      <w:pPr>
        <w:rPr>
          <w:rFonts w:ascii="Cambria" w:hAnsi="Cambria" w:cs="Calibri"/>
          <w:b/>
          <w:sz w:val="20"/>
        </w:rPr>
      </w:pPr>
      <w:r>
        <w:rPr>
          <w:rFonts w:ascii="Cambria" w:hAnsi="Cambria" w:cs="Calibri"/>
          <w:b/>
          <w:sz w:val="20"/>
        </w:rPr>
        <w:br w:type="page"/>
      </w:r>
    </w:p>
    <w:p w:rsidR="0022777C" w:rsidRPr="003A5EBF" w:rsidRDefault="003A5EBF" w:rsidP="00D04440">
      <w:pPr>
        <w:rPr>
          <w:rFonts w:ascii="Cambria" w:hAnsi="Cambria"/>
          <w:b/>
          <w:sz w:val="28"/>
          <w:szCs w:val="28"/>
        </w:rPr>
      </w:pPr>
      <w:r w:rsidRPr="003A5EBF">
        <w:rPr>
          <w:rFonts w:ascii="Cambria" w:hAnsi="Cambria"/>
          <w:b/>
          <w:sz w:val="28"/>
          <w:szCs w:val="28"/>
          <w:highlight w:val="yellow"/>
        </w:rPr>
        <w:lastRenderedPageBreak/>
        <w:t>SELECTED SCIENTIFIC PUBLICATIONS:</w:t>
      </w:r>
    </w:p>
    <w:p w:rsidR="003A5EBF" w:rsidRPr="003A5EBF" w:rsidRDefault="003A5EBF" w:rsidP="003A5EBF">
      <w:pPr>
        <w:spacing w:before="120" w:after="120"/>
        <w:rPr>
          <w:rFonts w:ascii="Cambria" w:hAnsi="Cambria"/>
          <w:b/>
        </w:rPr>
      </w:pPr>
      <w:r w:rsidRPr="003A5EBF">
        <w:rPr>
          <w:rFonts w:ascii="Cambria" w:hAnsi="Cambria" w:cs="Calibri"/>
          <w:b/>
          <w:u w:val="single"/>
        </w:rPr>
        <w:t>PAPERS IN SCIENTIFIC JOURNALS</w:t>
      </w:r>
      <w:r w:rsidR="004A44A2">
        <w:rPr>
          <w:rFonts w:ascii="Cambria" w:hAnsi="Cambria" w:cs="Calibri"/>
          <w:b/>
          <w:u w:val="single"/>
        </w:rPr>
        <w:t xml:space="preserve"> (selection)</w:t>
      </w:r>
    </w:p>
    <w:p w:rsidR="007D0843" w:rsidRPr="007D0843" w:rsidRDefault="007D0843" w:rsidP="007D0843">
      <w:pPr>
        <w:pStyle w:val="MTitel"/>
        <w:ind w:left="426" w:hanging="426"/>
        <w:rPr>
          <w:rFonts w:asciiTheme="majorHAnsi" w:hAnsiTheme="majorHAnsi"/>
          <w:b w:val="0"/>
        </w:rPr>
      </w:pPr>
      <w:proofErr w:type="spellStart"/>
      <w:r w:rsidRPr="007D0843">
        <w:rPr>
          <w:rFonts w:asciiTheme="majorHAnsi" w:hAnsiTheme="majorHAnsi"/>
          <w:b w:val="0"/>
        </w:rPr>
        <w:t>Djurovic</w:t>
      </w:r>
      <w:proofErr w:type="spellEnd"/>
      <w:r w:rsidRPr="007D0843">
        <w:rPr>
          <w:rFonts w:asciiTheme="majorHAnsi" w:hAnsiTheme="majorHAnsi"/>
          <w:b w:val="0"/>
        </w:rPr>
        <w:t xml:space="preserve"> G., </w:t>
      </w:r>
      <w:proofErr w:type="spellStart"/>
      <w:r w:rsidRPr="007D0843">
        <w:rPr>
          <w:rFonts w:asciiTheme="majorHAnsi" w:hAnsiTheme="majorHAnsi"/>
          <w:b w:val="0"/>
        </w:rPr>
        <w:t>Djurovic</w:t>
      </w:r>
      <w:proofErr w:type="spellEnd"/>
      <w:r w:rsidRPr="007D0843">
        <w:rPr>
          <w:rFonts w:asciiTheme="majorHAnsi" w:hAnsiTheme="majorHAnsi"/>
          <w:b w:val="0"/>
        </w:rPr>
        <w:t xml:space="preserve"> V., Bojaj B.M. (2020),</w:t>
      </w:r>
      <w:r w:rsidRPr="007D0843">
        <w:rPr>
          <w:rFonts w:asciiTheme="majorHAnsi" w:hAnsiTheme="majorHAnsi"/>
        </w:rPr>
        <w:t xml:space="preserve"> The Macroeconomic Effects of COVID-19 in Montenegro: A Bayesian VAR Approach</w:t>
      </w:r>
      <w:r w:rsidRPr="007D0843">
        <w:rPr>
          <w:rFonts w:asciiTheme="majorHAnsi" w:hAnsiTheme="majorHAnsi"/>
          <w:b w:val="0"/>
        </w:rPr>
        <w:t xml:space="preserve">, (manuscript submitted on 22 April 2020 to </w:t>
      </w:r>
      <w:r w:rsidRPr="007D0843">
        <w:rPr>
          <w:rFonts w:asciiTheme="majorHAnsi" w:hAnsiTheme="majorHAnsi"/>
          <w:b w:val="0"/>
          <w:i/>
        </w:rPr>
        <w:t xml:space="preserve">Financial Innovation, </w:t>
      </w:r>
      <w:r w:rsidRPr="007D0843">
        <w:rPr>
          <w:rFonts w:asciiTheme="majorHAnsi" w:hAnsiTheme="majorHAnsi"/>
          <w:b w:val="0"/>
        </w:rPr>
        <w:t xml:space="preserve">A Springer OA Journal,), print preview available at </w:t>
      </w:r>
      <w:hyperlink r:id="rId12" w:history="1">
        <w:r w:rsidRPr="007D0843">
          <w:rPr>
            <w:rStyle w:val="Hyperlink"/>
            <w:rFonts w:asciiTheme="majorHAnsi" w:hAnsiTheme="majorHAnsi" w:cstheme="minorHAnsi"/>
            <w:b w:val="0"/>
          </w:rPr>
          <w:t>https://www.researchsquare.com/article/rs-33866/v1</w:t>
        </w:r>
      </w:hyperlink>
      <w:r w:rsidRPr="007D0843">
        <w:rPr>
          <w:rFonts w:asciiTheme="majorHAnsi" w:hAnsiTheme="majorHAnsi"/>
          <w:b w:val="0"/>
        </w:rPr>
        <w:t xml:space="preserve">, DOI </w:t>
      </w:r>
      <w:hyperlink r:id="rId13" w:history="1">
        <w:r w:rsidRPr="007D0843">
          <w:rPr>
            <w:rStyle w:val="Hyperlink"/>
            <w:rFonts w:asciiTheme="majorHAnsi" w:hAnsiTheme="majorHAnsi" w:cstheme="minorHAnsi"/>
            <w:b w:val="0"/>
            <w:color w:val="336093"/>
            <w:shd w:val="clear" w:color="auto" w:fill="FFFFFF"/>
          </w:rPr>
          <w:t>10.21203/rs.3.rs-33866/v1</w:t>
        </w:r>
      </w:hyperlink>
      <w:r w:rsidRPr="007D0843">
        <w:rPr>
          <w:rFonts w:asciiTheme="majorHAnsi" w:hAnsiTheme="majorHAnsi"/>
          <w:b w:val="0"/>
        </w:rPr>
        <w:t xml:space="preserve"> ,  posted on 8 June 2020 and </w:t>
      </w:r>
      <w:hyperlink r:id="rId14" w:history="1">
        <w:r w:rsidRPr="007D0843">
          <w:rPr>
            <w:rStyle w:val="Hyperlink"/>
            <w:rFonts w:asciiTheme="majorHAnsi" w:hAnsiTheme="majorHAnsi" w:cstheme="minorHAnsi"/>
            <w:b w:val="0"/>
          </w:rPr>
          <w:t>https://figshare.com/s/bfd032360fd715b2ef37</w:t>
        </w:r>
      </w:hyperlink>
      <w:r w:rsidRPr="007D0843">
        <w:rPr>
          <w:rFonts w:asciiTheme="majorHAnsi" w:hAnsiTheme="majorHAnsi"/>
          <w:b w:val="0"/>
        </w:rPr>
        <w:t>;</w:t>
      </w:r>
      <w:r w:rsidRPr="007D0843">
        <w:rPr>
          <w:rFonts w:asciiTheme="majorHAnsi" w:hAnsiTheme="majorHAnsi"/>
          <w:b w:val="0"/>
          <w:color w:val="FF0000"/>
        </w:rPr>
        <w:t xml:space="preserve"> </w:t>
      </w:r>
      <w:r w:rsidRPr="007D0843">
        <w:rPr>
          <w:rFonts w:asciiTheme="majorHAnsi" w:hAnsiTheme="majorHAnsi"/>
          <w:b w:val="0"/>
          <w:color w:val="FF0000"/>
          <w:u w:val="single"/>
        </w:rPr>
        <w:t>SSCI indexed journal</w:t>
      </w:r>
    </w:p>
    <w:p w:rsidR="007D0843" w:rsidRPr="007D0843" w:rsidRDefault="007D0843" w:rsidP="007D0843">
      <w:pPr>
        <w:pStyle w:val="MTitel"/>
        <w:ind w:left="426" w:hanging="426"/>
        <w:rPr>
          <w:rFonts w:asciiTheme="majorHAnsi" w:hAnsiTheme="majorHAnsi"/>
          <w:b w:val="0"/>
        </w:rPr>
      </w:pPr>
      <w:r w:rsidRPr="007D0843">
        <w:rPr>
          <w:rFonts w:asciiTheme="majorHAnsi" w:hAnsiTheme="majorHAnsi"/>
          <w:b w:val="0"/>
        </w:rPr>
        <w:t xml:space="preserve">Bojaj B. Martin, </w:t>
      </w:r>
      <w:proofErr w:type="spellStart"/>
      <w:r w:rsidRPr="007D0843">
        <w:rPr>
          <w:rFonts w:asciiTheme="majorHAnsi" w:hAnsiTheme="majorHAnsi"/>
          <w:b w:val="0"/>
        </w:rPr>
        <w:t>Djurovic</w:t>
      </w:r>
      <w:proofErr w:type="spellEnd"/>
      <w:r w:rsidRPr="007D0843">
        <w:rPr>
          <w:rFonts w:asciiTheme="majorHAnsi" w:hAnsiTheme="majorHAnsi"/>
          <w:b w:val="0"/>
        </w:rPr>
        <w:t xml:space="preserve"> </w:t>
      </w:r>
      <w:proofErr w:type="spellStart"/>
      <w:r w:rsidRPr="007D0843">
        <w:rPr>
          <w:rFonts w:asciiTheme="majorHAnsi" w:hAnsiTheme="majorHAnsi"/>
          <w:b w:val="0"/>
        </w:rPr>
        <w:t>Gordana</w:t>
      </w:r>
      <w:proofErr w:type="spellEnd"/>
      <w:r w:rsidRPr="007D0843">
        <w:rPr>
          <w:rFonts w:asciiTheme="majorHAnsi" w:hAnsiTheme="majorHAnsi"/>
          <w:b w:val="0"/>
        </w:rPr>
        <w:t xml:space="preserve"> (2020),</w:t>
      </w:r>
      <w:r w:rsidRPr="007D0843">
        <w:rPr>
          <w:rFonts w:asciiTheme="majorHAnsi" w:hAnsiTheme="majorHAnsi"/>
        </w:rPr>
        <w:t xml:space="preserve"> Forecasting of inflation: A Combination Approach, </w:t>
      </w:r>
      <w:r w:rsidRPr="007D0843">
        <w:rPr>
          <w:rFonts w:asciiTheme="majorHAnsi" w:hAnsiTheme="majorHAnsi"/>
          <w:b w:val="0"/>
          <w:i/>
        </w:rPr>
        <w:t>Engineering Economics</w:t>
      </w:r>
      <w:r w:rsidRPr="007D0843">
        <w:rPr>
          <w:rFonts w:asciiTheme="majorHAnsi" w:hAnsiTheme="majorHAnsi"/>
          <w:b w:val="0"/>
        </w:rPr>
        <w:t xml:space="preserve">, Vol 31, No. 2, pp. 145-144,  DOI:  </w:t>
      </w:r>
      <w:hyperlink r:id="rId15" w:history="1">
        <w:r w:rsidRPr="007D0843">
          <w:rPr>
            <w:rStyle w:val="Hyperlink"/>
            <w:rFonts w:asciiTheme="majorHAnsi" w:hAnsiTheme="majorHAnsi" w:cs="Arial"/>
            <w:b w:val="0"/>
            <w:shd w:val="clear" w:color="auto" w:fill="FFFFFF"/>
            <w:lang w:eastAsia="en-GB"/>
          </w:rPr>
          <w:t>https://doi.org/10.5755/j01.ee.31.2.24609</w:t>
        </w:r>
      </w:hyperlink>
      <w:r w:rsidRPr="007D0843">
        <w:rPr>
          <w:rStyle w:val="Hyperlink"/>
          <w:rFonts w:asciiTheme="majorHAnsi" w:hAnsiTheme="majorHAnsi" w:cs="Arial"/>
          <w:b w:val="0"/>
          <w:shd w:val="clear" w:color="auto" w:fill="FFFFFF"/>
          <w:lang w:eastAsia="en-GB"/>
        </w:rPr>
        <w:t xml:space="preserve"> ,</w:t>
      </w:r>
      <w:r w:rsidRPr="007D0843">
        <w:rPr>
          <w:rFonts w:asciiTheme="majorHAnsi" w:hAnsiTheme="majorHAnsi"/>
          <w:b w:val="0"/>
        </w:rPr>
        <w:t xml:space="preserve"> </w:t>
      </w:r>
      <w:r w:rsidRPr="007D0843">
        <w:rPr>
          <w:rFonts w:asciiTheme="majorHAnsi" w:hAnsiTheme="majorHAnsi" w:cs="Arial"/>
          <w:b w:val="0"/>
          <w:color w:val="FF0000"/>
          <w:u w:val="single"/>
          <w:shd w:val="clear" w:color="auto" w:fill="FFFFFF"/>
          <w:lang w:eastAsia="en-GB"/>
        </w:rPr>
        <w:t>SSCI indexed</w:t>
      </w:r>
      <w:r w:rsidRPr="007D0843">
        <w:rPr>
          <w:rFonts w:asciiTheme="majorHAnsi" w:hAnsiTheme="majorHAnsi" w:cs="Arial"/>
          <w:b w:val="0"/>
          <w:shd w:val="clear" w:color="auto" w:fill="FFFFFF"/>
          <w:lang w:eastAsia="en-GB"/>
        </w:rPr>
        <w:t>;</w:t>
      </w:r>
    </w:p>
    <w:p w:rsidR="003A5EBF" w:rsidRPr="003A5EBF" w:rsidRDefault="003A5EBF" w:rsidP="00872F75">
      <w:pPr>
        <w:pStyle w:val="MTitel"/>
        <w:ind w:left="357"/>
        <w:jc w:val="both"/>
        <w:rPr>
          <w:rFonts w:ascii="Cambria" w:hAnsi="Cambria" w:cs="Arial"/>
          <w:b w:val="0"/>
          <w:bCs/>
          <w:iCs/>
          <w:color w:val="FF0000"/>
          <w:u w:val="single"/>
        </w:rPr>
      </w:pPr>
      <w:r w:rsidRPr="003A5EBF">
        <w:rPr>
          <w:rFonts w:ascii="Cambria" w:hAnsi="Cambria"/>
          <w:b w:val="0"/>
        </w:rPr>
        <w:t xml:space="preserve">Galli Alessandro, </w:t>
      </w:r>
      <w:proofErr w:type="spellStart"/>
      <w:r w:rsidRPr="003A5EBF">
        <w:rPr>
          <w:rFonts w:ascii="Cambria" w:hAnsi="Cambria"/>
          <w:b w:val="0"/>
        </w:rPr>
        <w:t>Djurovic</w:t>
      </w:r>
      <w:proofErr w:type="spellEnd"/>
      <w:r w:rsidRPr="003A5EBF">
        <w:rPr>
          <w:rFonts w:ascii="Cambria" w:hAnsi="Cambria"/>
          <w:b w:val="0"/>
        </w:rPr>
        <w:t xml:space="preserve"> </w:t>
      </w:r>
      <w:proofErr w:type="spellStart"/>
      <w:r w:rsidRPr="003A5EBF">
        <w:rPr>
          <w:rFonts w:ascii="Cambria" w:hAnsi="Cambria"/>
          <w:b w:val="0"/>
        </w:rPr>
        <w:t>Gordana</w:t>
      </w:r>
      <w:proofErr w:type="spellEnd"/>
      <w:r w:rsidRPr="003A5EBF">
        <w:rPr>
          <w:rFonts w:ascii="Cambria" w:hAnsi="Cambria"/>
          <w:b w:val="0"/>
        </w:rPr>
        <w:t xml:space="preserve">, </w:t>
      </w:r>
      <w:proofErr w:type="spellStart"/>
      <w:r w:rsidRPr="003A5EBF">
        <w:rPr>
          <w:rFonts w:ascii="Cambria" w:hAnsi="Cambria"/>
          <w:b w:val="0"/>
        </w:rPr>
        <w:t>Hanscom</w:t>
      </w:r>
      <w:proofErr w:type="spellEnd"/>
      <w:r w:rsidRPr="003A5EBF">
        <w:rPr>
          <w:rFonts w:ascii="Cambria" w:hAnsi="Cambria"/>
          <w:b w:val="0"/>
        </w:rPr>
        <w:t xml:space="preserve"> Laurel and </w:t>
      </w:r>
      <w:proofErr w:type="spellStart"/>
      <w:r w:rsidRPr="003A5EBF">
        <w:rPr>
          <w:rFonts w:ascii="Cambria" w:hAnsi="Cambria"/>
          <w:b w:val="0"/>
        </w:rPr>
        <w:t>Knezevic</w:t>
      </w:r>
      <w:proofErr w:type="spellEnd"/>
      <w:r w:rsidRPr="003A5EBF">
        <w:rPr>
          <w:rFonts w:ascii="Cambria" w:hAnsi="Cambria"/>
          <w:b w:val="0"/>
        </w:rPr>
        <w:t xml:space="preserve"> Jelena,</w:t>
      </w:r>
      <w:r w:rsidRPr="003A5EBF">
        <w:rPr>
          <w:rFonts w:ascii="Cambria" w:hAnsi="Cambria"/>
        </w:rPr>
        <w:t xml:space="preserve"> Think Globally, Act Locally: implementing the Sustainable Development Goals in Montenegro, </w:t>
      </w:r>
      <w:r w:rsidRPr="003A5EBF">
        <w:rPr>
          <w:rFonts w:ascii="Cambria" w:hAnsi="Cambria"/>
          <w:b w:val="0"/>
          <w:i/>
        </w:rPr>
        <w:t>Environmental Science and Policy</w:t>
      </w:r>
      <w:r w:rsidRPr="003A5EBF">
        <w:rPr>
          <w:rFonts w:ascii="Cambria" w:hAnsi="Cambria"/>
          <w:b w:val="0"/>
        </w:rPr>
        <w:t xml:space="preserve">, Volume 84, </w:t>
      </w:r>
      <w:r w:rsidRPr="003A5EBF">
        <w:rPr>
          <w:rFonts w:ascii="Cambria" w:hAnsi="Cambria" w:cs="Arial"/>
          <w:b w:val="0"/>
          <w:color w:val="2E2E2E"/>
        </w:rPr>
        <w:t xml:space="preserve"> June 2018, Pages 159–169,</w:t>
      </w:r>
      <w:r w:rsidRPr="003A5EBF">
        <w:rPr>
          <w:rFonts w:ascii="Cambria" w:hAnsi="Cambria"/>
          <w:b w:val="0"/>
        </w:rPr>
        <w:t xml:space="preserve"> </w:t>
      </w:r>
      <w:r w:rsidRPr="003A5EBF">
        <w:rPr>
          <w:rFonts w:ascii="Cambria" w:hAnsi="Cambria"/>
        </w:rPr>
        <w:t>DOI</w:t>
      </w:r>
      <w:r w:rsidRPr="003A5EBF">
        <w:rPr>
          <w:rFonts w:ascii="Cambria" w:hAnsi="Cambria"/>
          <w:color w:val="FF0000"/>
        </w:rPr>
        <w:t xml:space="preserve"> </w:t>
      </w:r>
      <w:hyperlink r:id="rId16" w:tgtFrame="doilink" w:history="1">
        <w:r w:rsidRPr="003A5EBF">
          <w:rPr>
            <w:rStyle w:val="Hyperlink"/>
            <w:rFonts w:ascii="Cambria" w:eastAsiaTheme="majorEastAsia" w:hAnsi="Cambria" w:cs="Arial"/>
            <w:color w:val="002060"/>
            <w:bdr w:val="none" w:sz="0" w:space="0" w:color="auto" w:frame="1"/>
          </w:rPr>
          <w:t>10.1016/j.envsci.2018.03.012</w:t>
        </w:r>
      </w:hyperlink>
      <w:r w:rsidRPr="003A5EBF">
        <w:rPr>
          <w:rFonts w:ascii="Cambria" w:hAnsi="Cambria"/>
          <w:color w:val="002060"/>
        </w:rPr>
        <w:t>;</w:t>
      </w:r>
      <w:r w:rsidRPr="003A5EBF">
        <w:rPr>
          <w:rFonts w:ascii="Cambria" w:hAnsi="Cambria"/>
        </w:rPr>
        <w:t xml:space="preserve"> </w:t>
      </w:r>
      <w:r w:rsidRPr="003A5EBF">
        <w:rPr>
          <w:rFonts w:ascii="Cambria" w:hAnsi="Cambria"/>
          <w:b w:val="0"/>
          <w:color w:val="FF0000"/>
          <w:u w:val="single"/>
        </w:rPr>
        <w:t>SCI Expanded</w:t>
      </w:r>
      <w:r w:rsidRPr="003A5EBF">
        <w:rPr>
          <w:rFonts w:ascii="Cambria" w:hAnsi="Cambria"/>
          <w:b w:val="0"/>
        </w:rPr>
        <w:t>;</w:t>
      </w:r>
    </w:p>
    <w:p w:rsidR="003A5EBF" w:rsidRPr="003A5EBF" w:rsidRDefault="003A5EBF" w:rsidP="00872F75">
      <w:pPr>
        <w:pStyle w:val="MTitel"/>
        <w:ind w:left="357"/>
        <w:jc w:val="both"/>
        <w:rPr>
          <w:rFonts w:ascii="Cambria" w:hAnsi="Cambria" w:cs="Arial"/>
          <w:b w:val="0"/>
          <w:shd w:val="clear" w:color="auto" w:fill="FFFFFF"/>
          <w:lang w:eastAsia="en-GB"/>
        </w:rPr>
      </w:pPr>
      <w:r w:rsidRPr="003A5EBF">
        <w:rPr>
          <w:rFonts w:ascii="Cambria" w:hAnsi="Cambria"/>
          <w:b w:val="0"/>
        </w:rPr>
        <w:t xml:space="preserve">Wu Feng and </w:t>
      </w:r>
      <w:proofErr w:type="spellStart"/>
      <w:r w:rsidRPr="003A5EBF">
        <w:rPr>
          <w:rFonts w:ascii="Cambria" w:hAnsi="Cambria"/>
          <w:b w:val="0"/>
        </w:rPr>
        <w:t>Djurovic</w:t>
      </w:r>
      <w:proofErr w:type="spellEnd"/>
      <w:r w:rsidRPr="003A5EBF">
        <w:rPr>
          <w:rFonts w:ascii="Cambria" w:hAnsi="Cambria"/>
          <w:b w:val="0"/>
        </w:rPr>
        <w:t xml:space="preserve"> </w:t>
      </w:r>
      <w:proofErr w:type="spellStart"/>
      <w:r w:rsidRPr="003A5EBF">
        <w:rPr>
          <w:rFonts w:ascii="Cambria" w:hAnsi="Cambria"/>
          <w:b w:val="0"/>
        </w:rPr>
        <w:t>Gordana</w:t>
      </w:r>
      <w:proofErr w:type="spellEnd"/>
      <w:r w:rsidRPr="003A5EBF">
        <w:rPr>
          <w:rFonts w:ascii="Cambria" w:hAnsi="Cambria"/>
          <w:b w:val="0"/>
        </w:rPr>
        <w:t>, "</w:t>
      </w:r>
      <w:r w:rsidRPr="003A5EBF">
        <w:rPr>
          <w:rFonts w:ascii="Cambria" w:hAnsi="Cambria"/>
        </w:rPr>
        <w:t>3I Index: A New Method to Examine the Competitiveness of Countries’ International Publication Productivity in the Communication Field (1996–2014)",</w:t>
      </w:r>
      <w:r w:rsidRPr="003A5EBF">
        <w:rPr>
          <w:rFonts w:ascii="Cambria" w:hAnsi="Cambria"/>
          <w:b w:val="0"/>
        </w:rPr>
        <w:t xml:space="preserve"> </w:t>
      </w:r>
      <w:r w:rsidRPr="003A5EBF">
        <w:rPr>
          <w:rFonts w:ascii="Cambria" w:hAnsi="Cambria"/>
          <w:b w:val="0"/>
          <w:i/>
          <w:shd w:val="clear" w:color="auto" w:fill="FFFFFF"/>
        </w:rPr>
        <w:t xml:space="preserve">Malaysian Journal of Library &amp; Information Science, </w:t>
      </w:r>
      <w:r w:rsidRPr="003A5EBF">
        <w:rPr>
          <w:rFonts w:ascii="Cambria" w:hAnsi="Cambria"/>
          <w:b w:val="0"/>
          <w:shd w:val="clear" w:color="auto" w:fill="FFFFFF"/>
        </w:rPr>
        <w:t>Vol. 23, No. 1, April 2018,</w:t>
      </w:r>
      <w:r w:rsidRPr="003A5EBF">
        <w:rPr>
          <w:rFonts w:ascii="Cambria" w:hAnsi="Cambria"/>
          <w:b w:val="0"/>
          <w:i/>
          <w:shd w:val="clear" w:color="auto" w:fill="FFFFFF"/>
        </w:rPr>
        <w:t xml:space="preserve"> </w:t>
      </w:r>
      <w:r w:rsidRPr="003A5EBF">
        <w:rPr>
          <w:rFonts w:ascii="Cambria" w:hAnsi="Cambria"/>
          <w:b w:val="0"/>
          <w:shd w:val="clear" w:color="auto" w:fill="FFFFFF"/>
        </w:rPr>
        <w:t xml:space="preserve">ISSN </w:t>
      </w:r>
      <w:r w:rsidRPr="003A5EBF">
        <w:rPr>
          <w:rFonts w:ascii="Cambria" w:hAnsi="Cambria" w:cs="Arial"/>
          <w:b w:val="0"/>
          <w:shd w:val="clear" w:color="auto" w:fill="FFFFFF"/>
          <w:lang w:eastAsia="en-GB"/>
        </w:rPr>
        <w:t xml:space="preserve">1394-6234, DOI: </w:t>
      </w:r>
      <w:hyperlink r:id="rId17" w:history="1">
        <w:r w:rsidRPr="003A5EBF">
          <w:rPr>
            <w:rStyle w:val="Hyperlink"/>
            <w:rFonts w:ascii="Cambria" w:hAnsi="Cambria" w:cs="Arial"/>
            <w:b w:val="0"/>
            <w:shd w:val="clear" w:color="auto" w:fill="FFFFFF"/>
            <w:lang w:eastAsia="en-GB"/>
          </w:rPr>
          <w:t>10.22452/mjlis.vol23no1.6</w:t>
        </w:r>
      </w:hyperlink>
      <w:r w:rsidRPr="003A5EBF">
        <w:rPr>
          <w:rFonts w:ascii="Cambria" w:hAnsi="Cambria" w:cs="Arial"/>
          <w:b w:val="0"/>
          <w:shd w:val="clear" w:color="auto" w:fill="FFFFFF"/>
          <w:lang w:eastAsia="en-GB"/>
        </w:rPr>
        <w:t xml:space="preserve">, </w:t>
      </w:r>
      <w:r w:rsidRPr="003A5EBF">
        <w:rPr>
          <w:rFonts w:ascii="Cambria" w:hAnsi="Cambria" w:cs="Arial"/>
          <w:b w:val="0"/>
          <w:color w:val="FF0000"/>
          <w:u w:val="single"/>
          <w:shd w:val="clear" w:color="auto" w:fill="FFFFFF"/>
          <w:lang w:eastAsia="en-GB"/>
        </w:rPr>
        <w:t>SSCI indexed</w:t>
      </w:r>
      <w:r w:rsidRPr="003A5EBF">
        <w:rPr>
          <w:rFonts w:ascii="Cambria" w:hAnsi="Cambria" w:cs="Arial"/>
          <w:b w:val="0"/>
          <w:shd w:val="clear" w:color="auto" w:fill="FFFFFF"/>
          <w:lang w:eastAsia="en-GB"/>
        </w:rPr>
        <w:t xml:space="preserve">;  </w:t>
      </w:r>
    </w:p>
    <w:p w:rsidR="003A5EBF" w:rsidRPr="003A5EBF" w:rsidRDefault="003A5EBF" w:rsidP="00872F75">
      <w:pPr>
        <w:pStyle w:val="MTitel"/>
        <w:ind w:left="357"/>
        <w:jc w:val="both"/>
        <w:rPr>
          <w:rFonts w:ascii="Cambria" w:hAnsi="Cambria" w:cs="Calibri"/>
          <w:b w:val="0"/>
          <w:bCs/>
          <w:iCs/>
        </w:rPr>
      </w:pPr>
      <w:r w:rsidRPr="003A5EBF">
        <w:rPr>
          <w:rFonts w:ascii="Cambria" w:eastAsiaTheme="minorHAnsi" w:hAnsi="Cambria"/>
          <w:b w:val="0"/>
        </w:rPr>
        <w:t xml:space="preserve">Djurovic G., Cetkovic J., Djurovic V., </w:t>
      </w:r>
      <w:proofErr w:type="spellStart"/>
      <w:r w:rsidRPr="003A5EBF">
        <w:rPr>
          <w:rFonts w:ascii="Cambria" w:eastAsiaTheme="minorHAnsi" w:hAnsi="Cambria"/>
          <w:b w:val="0"/>
        </w:rPr>
        <w:t>Jablan</w:t>
      </w:r>
      <w:proofErr w:type="spellEnd"/>
      <w:r w:rsidRPr="003A5EBF">
        <w:rPr>
          <w:rFonts w:ascii="Cambria" w:eastAsiaTheme="minorHAnsi" w:hAnsi="Cambria"/>
          <w:b w:val="0"/>
        </w:rPr>
        <w:t xml:space="preserve"> N., </w:t>
      </w:r>
      <w:r w:rsidRPr="003A5EBF">
        <w:rPr>
          <w:rFonts w:ascii="Cambria" w:eastAsiaTheme="minorHAnsi" w:hAnsi="Cambria"/>
        </w:rPr>
        <w:t>“</w:t>
      </w:r>
      <w:r w:rsidRPr="003A5EBF">
        <w:rPr>
          <w:rFonts w:ascii="Cambria" w:hAnsi="Cambria"/>
        </w:rPr>
        <w:t>Paris Agreement and Montenegro’s INDC: assessing the environmental, social and economic impacts of selected investment”</w:t>
      </w:r>
      <w:r w:rsidRPr="003A5EBF">
        <w:rPr>
          <w:rFonts w:ascii="Cambria" w:hAnsi="Cambria"/>
          <w:b w:val="0"/>
        </w:rPr>
        <w:t xml:space="preserve">, Polish Journal of Environmental Studies, Volume 26, No.3, 2018; ISBN 1230-1485 </w:t>
      </w:r>
      <w:r w:rsidRPr="003A5EBF">
        <w:rPr>
          <w:rFonts w:ascii="Cambria" w:eastAsia="TimesNewRomanPSMT" w:hAnsi="Cambria" w:cs="TimesNewRomanPSMT"/>
          <w:b w:val="0"/>
          <w:lang w:eastAsia="en-GB"/>
        </w:rPr>
        <w:t xml:space="preserve">DOI: </w:t>
      </w:r>
      <w:hyperlink r:id="rId18" w:history="1">
        <w:r w:rsidRPr="003A5EBF">
          <w:rPr>
            <w:rStyle w:val="Hyperlink"/>
            <w:rFonts w:ascii="Cambria" w:eastAsia="TimesNewRomanPSMT" w:hAnsi="Cambria" w:cs="TimesNewRomanPS-ItalicMT"/>
            <w:b w:val="0"/>
            <w:iCs/>
            <w:lang w:eastAsia="en-GB"/>
          </w:rPr>
          <w:t>10.15244/</w:t>
        </w:r>
        <w:proofErr w:type="spellStart"/>
        <w:r w:rsidRPr="003A5EBF">
          <w:rPr>
            <w:rStyle w:val="Hyperlink"/>
            <w:rFonts w:ascii="Cambria" w:eastAsia="TimesNewRomanPSMT" w:hAnsi="Cambria" w:cs="TimesNewRomanPS-ItalicMT"/>
            <w:b w:val="0"/>
            <w:iCs/>
            <w:lang w:eastAsia="en-GB"/>
          </w:rPr>
          <w:t>pjoes</w:t>
        </w:r>
        <w:proofErr w:type="spellEnd"/>
        <w:r w:rsidRPr="003A5EBF">
          <w:rPr>
            <w:rStyle w:val="Hyperlink"/>
            <w:rFonts w:ascii="Cambria" w:eastAsia="TimesNewRomanPSMT" w:hAnsi="Cambria" w:cs="TimesNewRomanPS-ItalicMT"/>
            <w:b w:val="0"/>
            <w:iCs/>
            <w:lang w:eastAsia="en-GB"/>
          </w:rPr>
          <w:t>/76308</w:t>
        </w:r>
      </w:hyperlink>
      <w:r w:rsidRPr="003A5EBF">
        <w:rPr>
          <w:rFonts w:ascii="Cambria" w:hAnsi="Cambria"/>
          <w:b w:val="0"/>
        </w:rPr>
        <w:t xml:space="preserve">,  </w:t>
      </w:r>
      <w:r w:rsidRPr="003A5EBF">
        <w:rPr>
          <w:rFonts w:ascii="Cambria" w:hAnsi="Cambria"/>
          <w:b w:val="0"/>
          <w:color w:val="FF0000"/>
          <w:u w:val="single"/>
        </w:rPr>
        <w:t>SCI Expanded indexed</w:t>
      </w:r>
      <w:r w:rsidRPr="003A5EBF">
        <w:rPr>
          <w:rFonts w:ascii="Cambria" w:hAnsi="Cambria"/>
          <w:b w:val="0"/>
        </w:rPr>
        <w:t>;</w:t>
      </w:r>
    </w:p>
    <w:p w:rsidR="003A5EBF" w:rsidRPr="003A5EBF" w:rsidRDefault="003A5EBF" w:rsidP="00872F75">
      <w:pPr>
        <w:pStyle w:val="MTitel"/>
        <w:ind w:left="357"/>
        <w:jc w:val="both"/>
        <w:rPr>
          <w:rFonts w:ascii="Cambria" w:hAnsi="Cambria"/>
          <w:b w:val="0"/>
        </w:rPr>
      </w:pPr>
      <w:r w:rsidRPr="003A5EBF">
        <w:rPr>
          <w:rFonts w:ascii="Cambria" w:hAnsi="Cambria"/>
          <w:b w:val="0"/>
          <w:bCs/>
          <w:iCs/>
        </w:rPr>
        <w:t xml:space="preserve">Djurovic G., </w:t>
      </w:r>
      <w:proofErr w:type="spellStart"/>
      <w:r w:rsidRPr="003A5EBF">
        <w:rPr>
          <w:rFonts w:ascii="Cambria" w:hAnsi="Cambria"/>
          <w:b w:val="0"/>
          <w:bCs/>
          <w:iCs/>
        </w:rPr>
        <w:t>Bigovic</w:t>
      </w:r>
      <w:proofErr w:type="spellEnd"/>
      <w:r w:rsidRPr="003A5EBF">
        <w:rPr>
          <w:rFonts w:ascii="Cambria" w:hAnsi="Cambria"/>
          <w:b w:val="0"/>
          <w:bCs/>
          <w:iCs/>
        </w:rPr>
        <w:t xml:space="preserve"> M., Milovic N., </w:t>
      </w:r>
      <w:r w:rsidRPr="003A5EBF">
        <w:rPr>
          <w:rFonts w:ascii="Cambria" w:hAnsi="Cambria"/>
          <w:bCs/>
          <w:iCs/>
        </w:rPr>
        <w:t xml:space="preserve">„Support for Further Enlargement of the EU: Statistical Analysis of Regional </w:t>
      </w:r>
      <w:proofErr w:type="spellStart"/>
      <w:r w:rsidRPr="003A5EBF">
        <w:rPr>
          <w:rFonts w:ascii="Cambria" w:hAnsi="Cambria"/>
          <w:bCs/>
          <w:iCs/>
        </w:rPr>
        <w:t>Diferences</w:t>
      </w:r>
      <w:proofErr w:type="spellEnd"/>
      <w:r w:rsidRPr="003A5EBF">
        <w:rPr>
          <w:rFonts w:ascii="Cambria" w:hAnsi="Cambria"/>
          <w:bCs/>
          <w:iCs/>
        </w:rPr>
        <w:t>“</w:t>
      </w:r>
      <w:r w:rsidRPr="003A5EBF">
        <w:rPr>
          <w:rFonts w:ascii="Cambria" w:hAnsi="Cambria"/>
          <w:b w:val="0"/>
          <w:bCs/>
          <w:iCs/>
        </w:rPr>
        <w:t xml:space="preserve">, </w:t>
      </w:r>
      <w:r w:rsidRPr="003A5EBF">
        <w:rPr>
          <w:rFonts w:ascii="Cambria" w:eastAsiaTheme="minorHAnsi" w:hAnsi="Cambria"/>
          <w:b w:val="0"/>
          <w:i/>
        </w:rPr>
        <w:t xml:space="preserve">Journal of Balkan and Near Eastern Studies, </w:t>
      </w:r>
      <w:r w:rsidRPr="003A5EBF">
        <w:rPr>
          <w:rFonts w:ascii="Cambria" w:eastAsiaTheme="minorHAnsi" w:hAnsi="Cambria"/>
          <w:b w:val="0"/>
        </w:rPr>
        <w:t xml:space="preserve">London, Volume 19, Issue 3, 2017, </w:t>
      </w:r>
      <w:hyperlink r:id="rId19" w:history="1">
        <w:r w:rsidRPr="003A5EBF">
          <w:rPr>
            <w:rStyle w:val="Hyperlink"/>
            <w:rFonts w:ascii="Cambria" w:hAnsi="Cambria"/>
            <w:b w:val="0"/>
            <w:shd w:val="clear" w:color="auto" w:fill="FFFFFF"/>
          </w:rPr>
          <w:t>DOI:10.1080/19448953.2017.1267394</w:t>
        </w:r>
      </w:hyperlink>
      <w:r w:rsidRPr="003A5EBF">
        <w:rPr>
          <w:rFonts w:ascii="Cambria" w:eastAsiaTheme="minorHAnsi" w:hAnsi="Cambria"/>
          <w:b w:val="0"/>
        </w:rPr>
        <w:t xml:space="preserve">, </w:t>
      </w:r>
      <w:r w:rsidRPr="003A5EBF">
        <w:rPr>
          <w:rFonts w:ascii="Cambria" w:hAnsi="Cambria"/>
          <w:b w:val="0"/>
          <w:color w:val="FF0000"/>
          <w:u w:val="single"/>
          <w:shd w:val="clear" w:color="auto" w:fill="FFFFFF"/>
          <w:lang w:eastAsia="en-GB"/>
        </w:rPr>
        <w:t>SSCI indexed</w:t>
      </w:r>
      <w:r w:rsidRPr="003A5EBF">
        <w:rPr>
          <w:rFonts w:ascii="Cambria" w:hAnsi="Cambria"/>
          <w:b w:val="0"/>
          <w:shd w:val="clear" w:color="auto" w:fill="FFFFFF"/>
          <w:lang w:eastAsia="en-GB"/>
        </w:rPr>
        <w:t xml:space="preserve">; </w:t>
      </w:r>
    </w:p>
    <w:p w:rsidR="003A5EBF" w:rsidRPr="003A5EBF" w:rsidRDefault="003A5EBF" w:rsidP="00872F75">
      <w:pPr>
        <w:pStyle w:val="MTitel"/>
        <w:ind w:left="357"/>
        <w:jc w:val="both"/>
        <w:rPr>
          <w:rFonts w:ascii="Cambria" w:hAnsi="Cambria"/>
          <w:b w:val="0"/>
        </w:rPr>
      </w:pPr>
      <w:proofErr w:type="spellStart"/>
      <w:r w:rsidRPr="003A5EBF">
        <w:rPr>
          <w:rFonts w:ascii="Cambria" w:hAnsi="Cambria"/>
          <w:b w:val="0"/>
        </w:rPr>
        <w:t>Jianhua</w:t>
      </w:r>
      <w:proofErr w:type="spellEnd"/>
      <w:r w:rsidRPr="003A5EBF">
        <w:rPr>
          <w:rFonts w:ascii="Cambria" w:hAnsi="Cambria"/>
          <w:b w:val="0"/>
        </w:rPr>
        <w:t xml:space="preserve"> Wang, Li </w:t>
      </w:r>
      <w:proofErr w:type="spellStart"/>
      <w:r w:rsidRPr="003A5EBF">
        <w:rPr>
          <w:rFonts w:ascii="Cambria" w:hAnsi="Cambria"/>
          <w:b w:val="0"/>
        </w:rPr>
        <w:t>Quingying</w:t>
      </w:r>
      <w:proofErr w:type="spellEnd"/>
      <w:r w:rsidRPr="003A5EBF">
        <w:rPr>
          <w:rFonts w:ascii="Cambria" w:hAnsi="Cambria"/>
          <w:b w:val="0"/>
        </w:rPr>
        <w:t xml:space="preserve"> and </w:t>
      </w:r>
      <w:proofErr w:type="spellStart"/>
      <w:r w:rsidRPr="003A5EBF">
        <w:rPr>
          <w:rFonts w:ascii="Cambria" w:hAnsi="Cambria"/>
          <w:b w:val="0"/>
        </w:rPr>
        <w:t>Gordana</w:t>
      </w:r>
      <w:proofErr w:type="spellEnd"/>
      <w:r w:rsidRPr="003A5EBF">
        <w:rPr>
          <w:rFonts w:ascii="Cambria" w:hAnsi="Cambria"/>
          <w:b w:val="0"/>
        </w:rPr>
        <w:t xml:space="preserve"> </w:t>
      </w:r>
      <w:proofErr w:type="spellStart"/>
      <w:r w:rsidRPr="003A5EBF">
        <w:rPr>
          <w:rFonts w:ascii="Cambria" w:hAnsi="Cambria"/>
          <w:b w:val="0"/>
        </w:rPr>
        <w:t>Djurovic</w:t>
      </w:r>
      <w:proofErr w:type="spellEnd"/>
      <w:r w:rsidRPr="003A5EBF">
        <w:rPr>
          <w:rFonts w:ascii="Cambria" w:hAnsi="Cambria"/>
          <w:b w:val="0"/>
        </w:rPr>
        <w:t>, “</w:t>
      </w:r>
      <w:r w:rsidRPr="003A5EBF">
        <w:rPr>
          <w:rFonts w:ascii="Cambria" w:hAnsi="Cambria"/>
        </w:rPr>
        <w:t>Management of agricultural production cultivation based on science and technology demand evolution and policy advice: taking farmers of Jiangsu Province for examples”</w:t>
      </w:r>
      <w:r w:rsidRPr="003A5EBF">
        <w:rPr>
          <w:rFonts w:ascii="Cambria" w:hAnsi="Cambria"/>
          <w:b w:val="0"/>
        </w:rPr>
        <w:t xml:space="preserve">, </w:t>
      </w:r>
      <w:proofErr w:type="spellStart"/>
      <w:r w:rsidRPr="003A5EBF">
        <w:rPr>
          <w:rFonts w:ascii="Cambria" w:hAnsi="Cambria"/>
          <w:b w:val="0"/>
        </w:rPr>
        <w:t>Guizhou</w:t>
      </w:r>
      <w:proofErr w:type="spellEnd"/>
      <w:r w:rsidRPr="003A5EBF">
        <w:rPr>
          <w:rFonts w:ascii="Cambria" w:hAnsi="Cambria"/>
          <w:b w:val="0"/>
        </w:rPr>
        <w:t xml:space="preserve"> Social Sciences Magazine, Vol. 302, No.2, February 2015; </w:t>
      </w:r>
      <w:r w:rsidRPr="003A5EBF">
        <w:rPr>
          <w:rStyle w:val="Strong"/>
          <w:rFonts w:ascii="Cambria" w:hAnsi="Cambria" w:cs="Arial"/>
          <w:b/>
          <w:shd w:val="clear" w:color="auto" w:fill="FFFFFF"/>
        </w:rPr>
        <w:t>ISSN:</w:t>
      </w:r>
      <w:r w:rsidRPr="003A5EBF">
        <w:rPr>
          <w:rFonts w:ascii="Cambria" w:hAnsi="Cambria"/>
          <w:b w:val="0"/>
          <w:shd w:val="clear" w:color="auto" w:fill="FFFFFF"/>
        </w:rPr>
        <w:t> 1002-6924</w:t>
      </w:r>
      <w:r w:rsidRPr="003A5EBF">
        <w:rPr>
          <w:rFonts w:ascii="Cambria" w:hAnsi="Cambria"/>
          <w:b w:val="0"/>
        </w:rPr>
        <w:t xml:space="preserve">, </w:t>
      </w:r>
      <w:r w:rsidRPr="003A5EBF">
        <w:rPr>
          <w:rStyle w:val="Strong"/>
          <w:rFonts w:ascii="Cambria" w:hAnsi="Cambria" w:cs="Arial"/>
          <w:b/>
          <w:shd w:val="clear" w:color="auto" w:fill="FFFFFF"/>
        </w:rPr>
        <w:t>CN:</w:t>
      </w:r>
      <w:r w:rsidRPr="003A5EBF">
        <w:rPr>
          <w:rFonts w:ascii="Cambria" w:hAnsi="Cambria"/>
          <w:b w:val="0"/>
          <w:shd w:val="clear" w:color="auto" w:fill="FFFFFF"/>
        </w:rPr>
        <w:t>   52-1005/C)</w:t>
      </w:r>
      <w:r w:rsidRPr="003A5EBF">
        <w:rPr>
          <w:rFonts w:ascii="Cambria" w:hAnsi="Cambria"/>
          <w:b w:val="0"/>
        </w:rPr>
        <w:t>, DOI:</w:t>
      </w:r>
      <w:hyperlink r:id="rId20" w:history="1">
        <w:r w:rsidRPr="003A5EBF">
          <w:rPr>
            <w:rStyle w:val="Hyperlink"/>
            <w:rFonts w:ascii="Cambria" w:hAnsi="Cambria" w:cs="Arial"/>
            <w:b w:val="0"/>
          </w:rPr>
          <w:t>10.13713/j.cnki.cssci.2015.02.025</w:t>
        </w:r>
      </w:hyperlink>
      <w:r w:rsidRPr="003A5EBF">
        <w:rPr>
          <w:rFonts w:ascii="Cambria" w:hAnsi="Cambria"/>
          <w:b w:val="0"/>
        </w:rPr>
        <w:t xml:space="preserve">, (published on Chinese language, </w:t>
      </w:r>
      <w:r w:rsidRPr="003A5EBF">
        <w:rPr>
          <w:rFonts w:ascii="Cambria" w:eastAsia="SimHei" w:hAnsi="Cambria"/>
          <w:b w:val="0"/>
        </w:rPr>
        <w:t>基于科技需求演化的农业生产经营主体培育与政策建议</w:t>
      </w:r>
      <w:r w:rsidRPr="003A5EBF">
        <w:rPr>
          <w:rFonts w:ascii="Cambria" w:eastAsia="SimHei" w:hAnsi="Cambria"/>
          <w:b w:val="0"/>
        </w:rPr>
        <w:t>—</w:t>
      </w:r>
      <w:r w:rsidRPr="003A5EBF">
        <w:rPr>
          <w:rFonts w:ascii="Cambria" w:eastAsia="SimHei" w:hAnsi="Cambria"/>
          <w:b w:val="0"/>
        </w:rPr>
        <w:t>以江苏地区农户为例</w:t>
      </w:r>
      <w:r w:rsidRPr="003A5EBF">
        <w:rPr>
          <w:rFonts w:ascii="Cambria" w:eastAsia="SimHei" w:hAnsi="Cambria"/>
          <w:b w:val="0"/>
        </w:rPr>
        <w:t xml:space="preserve">); </w:t>
      </w:r>
      <w:r w:rsidRPr="003A5EBF">
        <w:rPr>
          <w:rFonts w:ascii="Cambria" w:eastAsia="SimHei" w:hAnsi="Cambria"/>
          <w:b w:val="0"/>
          <w:color w:val="FF0000"/>
          <w:u w:val="single"/>
        </w:rPr>
        <w:t>Chinese SSCI indexed</w:t>
      </w:r>
      <w:r w:rsidRPr="003A5EBF">
        <w:rPr>
          <w:rFonts w:ascii="Cambria" w:eastAsia="SimHei" w:hAnsi="Cambria"/>
          <w:b w:val="0"/>
        </w:rPr>
        <w:t>;</w:t>
      </w:r>
    </w:p>
    <w:p w:rsidR="003A5EBF" w:rsidRPr="003A5EBF" w:rsidRDefault="003A5EBF" w:rsidP="00872F75">
      <w:pPr>
        <w:pStyle w:val="MTitel"/>
        <w:ind w:left="357"/>
        <w:jc w:val="both"/>
        <w:rPr>
          <w:rFonts w:ascii="Cambria" w:hAnsi="Cambria"/>
          <w:b w:val="0"/>
          <w:bCs/>
          <w:iCs/>
          <w:color w:val="FF0000"/>
          <w:u w:val="single"/>
        </w:rPr>
      </w:pPr>
      <w:proofErr w:type="spellStart"/>
      <w:r w:rsidRPr="003A5EBF">
        <w:rPr>
          <w:rFonts w:ascii="Cambria" w:hAnsi="Cambria"/>
          <w:b w:val="0"/>
        </w:rPr>
        <w:t>Djurovic</w:t>
      </w:r>
      <w:proofErr w:type="spellEnd"/>
      <w:r w:rsidRPr="003A5EBF">
        <w:rPr>
          <w:rFonts w:ascii="Cambria" w:hAnsi="Cambria"/>
          <w:b w:val="0"/>
        </w:rPr>
        <w:t xml:space="preserve"> </w:t>
      </w:r>
      <w:proofErr w:type="spellStart"/>
      <w:r w:rsidRPr="003A5EBF">
        <w:rPr>
          <w:rFonts w:ascii="Cambria" w:hAnsi="Cambria"/>
          <w:b w:val="0"/>
        </w:rPr>
        <w:t>Gordana</w:t>
      </w:r>
      <w:proofErr w:type="spellEnd"/>
      <w:r w:rsidRPr="003A5EBF">
        <w:rPr>
          <w:rFonts w:ascii="Cambria" w:hAnsi="Cambria"/>
          <w:b w:val="0"/>
        </w:rPr>
        <w:t xml:space="preserve">, Bulatovic </w:t>
      </w:r>
      <w:proofErr w:type="spellStart"/>
      <w:r w:rsidRPr="003A5EBF">
        <w:rPr>
          <w:rFonts w:ascii="Cambria" w:hAnsi="Cambria"/>
          <w:b w:val="0"/>
        </w:rPr>
        <w:t>Branko</w:t>
      </w:r>
      <w:proofErr w:type="spellEnd"/>
      <w:r w:rsidRPr="003A5EBF">
        <w:rPr>
          <w:rFonts w:ascii="Cambria" w:hAnsi="Cambria"/>
          <w:b w:val="0"/>
        </w:rPr>
        <w:t xml:space="preserve">, </w:t>
      </w:r>
      <w:r w:rsidRPr="003A5EBF">
        <w:rPr>
          <w:rFonts w:ascii="Cambria" w:hAnsi="Cambria"/>
        </w:rPr>
        <w:t>„</w:t>
      </w:r>
      <w:r w:rsidRPr="003A5EBF">
        <w:rPr>
          <w:rFonts w:ascii="Cambria" w:hAnsi="Cambria"/>
          <w:bCs/>
        </w:rPr>
        <w:t>Proposal for the EU CAP compliant agricultural budgeting model in Montenegro”</w:t>
      </w:r>
      <w:r w:rsidRPr="003A5EBF">
        <w:rPr>
          <w:rFonts w:ascii="Cambria" w:hAnsi="Cambria"/>
          <w:b w:val="0"/>
          <w:bCs/>
        </w:rPr>
        <w:t xml:space="preserve">, Agricultural Economic, No. </w:t>
      </w:r>
      <w:r w:rsidRPr="003A5EBF">
        <w:rPr>
          <w:rFonts w:ascii="Cambria" w:hAnsi="Cambria"/>
          <w:b w:val="0"/>
          <w:iCs/>
        </w:rPr>
        <w:t xml:space="preserve">60, </w:t>
      </w:r>
      <w:r w:rsidRPr="003A5EBF">
        <w:rPr>
          <w:rFonts w:ascii="Cambria" w:hAnsi="Cambria"/>
          <w:b w:val="0"/>
        </w:rPr>
        <w:t xml:space="preserve">Czech Academy of Agricultural Sciences, Prague, </w:t>
      </w:r>
      <w:r w:rsidRPr="003A5EBF">
        <w:rPr>
          <w:rFonts w:ascii="Cambria" w:hAnsi="Cambria"/>
          <w:b w:val="0"/>
          <w:iCs/>
        </w:rPr>
        <w:t xml:space="preserve">2014 (10): 479–487; DOI: </w:t>
      </w:r>
      <w:hyperlink r:id="rId21" w:history="1">
        <w:r w:rsidRPr="003A5EBF">
          <w:rPr>
            <w:rStyle w:val="Hyperlink"/>
            <w:rFonts w:ascii="Cambria" w:hAnsi="Cambria" w:cs="Arial"/>
            <w:b w:val="0"/>
            <w:iCs/>
          </w:rPr>
          <w:t>10.17221/165/2013-AGRICECON</w:t>
        </w:r>
      </w:hyperlink>
      <w:r w:rsidRPr="003A5EBF">
        <w:rPr>
          <w:rFonts w:ascii="Cambria" w:hAnsi="Cambria"/>
          <w:b w:val="0"/>
          <w:iCs/>
        </w:rPr>
        <w:t xml:space="preserve"> ; </w:t>
      </w:r>
      <w:r w:rsidRPr="003A5EBF">
        <w:rPr>
          <w:rFonts w:ascii="Cambria" w:hAnsi="Cambria"/>
          <w:b w:val="0"/>
          <w:iCs/>
          <w:color w:val="FF0000"/>
          <w:u w:val="single"/>
        </w:rPr>
        <w:t>SSCI and SCI Expanded indexed journal;</w:t>
      </w:r>
    </w:p>
    <w:p w:rsidR="003A5EBF" w:rsidRPr="003A5EBF" w:rsidRDefault="003A5EBF" w:rsidP="00872F75">
      <w:pPr>
        <w:pStyle w:val="MTitel"/>
        <w:ind w:left="357"/>
        <w:jc w:val="both"/>
        <w:rPr>
          <w:rFonts w:ascii="Cambria" w:hAnsi="Cambria"/>
          <w:b w:val="0"/>
          <w:bCs/>
          <w:iCs/>
          <w:color w:val="FF0000"/>
          <w:u w:val="single"/>
        </w:rPr>
      </w:pPr>
      <w:r w:rsidRPr="003A5EBF">
        <w:rPr>
          <w:rFonts w:ascii="Cambria" w:hAnsi="Cambria" w:cs="Calibri"/>
          <w:b w:val="0"/>
          <w:bCs/>
          <w:iCs/>
          <w:lang w:val="sr-Latn-CS"/>
        </w:rPr>
        <w:t>Boštjan Udovič, Djurović Gordana</w:t>
      </w:r>
      <w:r w:rsidRPr="003A5EBF">
        <w:rPr>
          <w:rFonts w:ascii="Cambria" w:hAnsi="Cambria" w:cs="Calibri"/>
          <w:bCs/>
          <w:iCs/>
          <w:lang w:val="sr-Latn-CS"/>
        </w:rPr>
        <w:t xml:space="preserve"> , „</w:t>
      </w:r>
      <w:proofErr w:type="spellStart"/>
      <w:r w:rsidRPr="003A5EBF">
        <w:rPr>
          <w:rFonts w:ascii="Cambria" w:hAnsi="Cambria" w:cs="Calibri"/>
        </w:rPr>
        <w:t>Izkušnje</w:t>
      </w:r>
      <w:proofErr w:type="spellEnd"/>
      <w:r w:rsidRPr="003A5EBF">
        <w:rPr>
          <w:rFonts w:ascii="Cambria" w:hAnsi="Cambria" w:cs="Calibri"/>
        </w:rPr>
        <w:t xml:space="preserve"> </w:t>
      </w:r>
      <w:proofErr w:type="spellStart"/>
      <w:r w:rsidRPr="003A5EBF">
        <w:rPr>
          <w:rFonts w:ascii="Cambria" w:hAnsi="Cambria" w:cs="Calibri"/>
        </w:rPr>
        <w:t>Slovenije</w:t>
      </w:r>
      <w:proofErr w:type="spellEnd"/>
      <w:r w:rsidRPr="003A5EBF">
        <w:rPr>
          <w:rFonts w:ascii="Cambria" w:hAnsi="Cambria" w:cs="Calibri"/>
        </w:rPr>
        <w:t xml:space="preserve"> </w:t>
      </w:r>
      <w:proofErr w:type="spellStart"/>
      <w:r w:rsidRPr="003A5EBF">
        <w:rPr>
          <w:rFonts w:ascii="Cambria" w:hAnsi="Cambria" w:cs="Calibri"/>
        </w:rPr>
        <w:t>na</w:t>
      </w:r>
      <w:proofErr w:type="spellEnd"/>
      <w:r w:rsidRPr="003A5EBF">
        <w:rPr>
          <w:rFonts w:ascii="Cambria" w:hAnsi="Cambria" w:cs="Calibri"/>
        </w:rPr>
        <w:t xml:space="preserve"> </w:t>
      </w:r>
      <w:proofErr w:type="spellStart"/>
      <w:r w:rsidRPr="003A5EBF">
        <w:rPr>
          <w:rFonts w:ascii="Cambria" w:hAnsi="Cambria" w:cs="Calibri"/>
        </w:rPr>
        <w:t>poti</w:t>
      </w:r>
      <w:proofErr w:type="spellEnd"/>
      <w:r w:rsidRPr="003A5EBF">
        <w:rPr>
          <w:rFonts w:ascii="Cambria" w:hAnsi="Cambria" w:cs="Calibri"/>
        </w:rPr>
        <w:t xml:space="preserve"> v </w:t>
      </w:r>
      <w:proofErr w:type="spellStart"/>
      <w:r w:rsidRPr="003A5EBF">
        <w:rPr>
          <w:rFonts w:ascii="Cambria" w:hAnsi="Cambria" w:cs="Calibri"/>
        </w:rPr>
        <w:t>evroatlantske</w:t>
      </w:r>
      <w:proofErr w:type="spellEnd"/>
      <w:r w:rsidRPr="003A5EBF">
        <w:rPr>
          <w:rFonts w:ascii="Cambria" w:hAnsi="Cambria" w:cs="Calibri"/>
        </w:rPr>
        <w:t xml:space="preserve"> </w:t>
      </w:r>
      <w:proofErr w:type="spellStart"/>
      <w:r w:rsidRPr="003A5EBF">
        <w:rPr>
          <w:rFonts w:ascii="Cambria" w:hAnsi="Cambria" w:cs="Calibri"/>
        </w:rPr>
        <w:t>povezave</w:t>
      </w:r>
      <w:proofErr w:type="spellEnd"/>
      <w:r w:rsidRPr="003A5EBF">
        <w:rPr>
          <w:rFonts w:ascii="Cambria" w:hAnsi="Cambria" w:cs="Calibri"/>
        </w:rPr>
        <w:t xml:space="preserve">: </w:t>
      </w:r>
      <w:proofErr w:type="spellStart"/>
      <w:r w:rsidRPr="003A5EBF">
        <w:rPr>
          <w:rFonts w:ascii="Cambria" w:hAnsi="Cambria" w:cs="Calibri"/>
        </w:rPr>
        <w:t>zgledi</w:t>
      </w:r>
      <w:proofErr w:type="spellEnd"/>
      <w:r w:rsidRPr="003A5EBF">
        <w:rPr>
          <w:rFonts w:ascii="Cambria" w:hAnsi="Cambria" w:cs="Calibri"/>
        </w:rPr>
        <w:t xml:space="preserve">, </w:t>
      </w:r>
      <w:proofErr w:type="spellStart"/>
      <w:r w:rsidRPr="003A5EBF">
        <w:rPr>
          <w:rFonts w:ascii="Cambria" w:hAnsi="Cambria" w:cs="Calibri"/>
        </w:rPr>
        <w:t>ki</w:t>
      </w:r>
      <w:proofErr w:type="spellEnd"/>
      <w:r w:rsidRPr="003A5EBF">
        <w:rPr>
          <w:rFonts w:ascii="Cambria" w:hAnsi="Cambria" w:cs="Calibri"/>
        </w:rPr>
        <w:t xml:space="preserve"> </w:t>
      </w:r>
      <w:proofErr w:type="spellStart"/>
      <w:r w:rsidRPr="003A5EBF">
        <w:rPr>
          <w:rFonts w:ascii="Cambria" w:hAnsi="Cambria" w:cs="Calibri"/>
        </w:rPr>
        <w:t>naj</w:t>
      </w:r>
      <w:proofErr w:type="spellEnd"/>
      <w:r w:rsidRPr="003A5EBF">
        <w:rPr>
          <w:rFonts w:ascii="Cambria" w:hAnsi="Cambria" w:cs="Calibri"/>
        </w:rPr>
        <w:t xml:space="preserve"> </w:t>
      </w:r>
      <w:proofErr w:type="spellStart"/>
      <w:r w:rsidRPr="003A5EBF">
        <w:rPr>
          <w:rFonts w:ascii="Cambria" w:hAnsi="Cambria" w:cs="Calibri"/>
        </w:rPr>
        <w:t>jim</w:t>
      </w:r>
      <w:proofErr w:type="spellEnd"/>
      <w:r w:rsidRPr="003A5EBF">
        <w:rPr>
          <w:rFonts w:ascii="Cambria" w:hAnsi="Cambria" w:cs="Calibri"/>
        </w:rPr>
        <w:t xml:space="preserve"> </w:t>
      </w:r>
      <w:proofErr w:type="spellStart"/>
      <w:r w:rsidRPr="003A5EBF">
        <w:rPr>
          <w:rFonts w:ascii="Cambria" w:hAnsi="Cambria" w:cs="Calibri"/>
        </w:rPr>
        <w:t>Črna</w:t>
      </w:r>
      <w:proofErr w:type="spellEnd"/>
      <w:r w:rsidRPr="003A5EBF">
        <w:rPr>
          <w:rFonts w:ascii="Cambria" w:hAnsi="Cambria" w:cs="Calibri"/>
        </w:rPr>
        <w:t xml:space="preserve"> Gora </w:t>
      </w:r>
      <w:proofErr w:type="spellStart"/>
      <w:r w:rsidRPr="003A5EBF">
        <w:rPr>
          <w:rFonts w:ascii="Cambria" w:hAnsi="Cambria" w:cs="Calibri"/>
        </w:rPr>
        <w:t>sledi</w:t>
      </w:r>
      <w:proofErr w:type="spellEnd"/>
      <w:r w:rsidRPr="003A5EBF">
        <w:rPr>
          <w:rFonts w:ascii="Cambria" w:hAnsi="Cambria" w:cs="Calibri"/>
        </w:rPr>
        <w:t xml:space="preserve">, in </w:t>
      </w:r>
      <w:proofErr w:type="spellStart"/>
      <w:r w:rsidRPr="003A5EBF">
        <w:rPr>
          <w:rFonts w:ascii="Cambria" w:hAnsi="Cambria" w:cs="Calibri"/>
        </w:rPr>
        <w:t>napake</w:t>
      </w:r>
      <w:proofErr w:type="spellEnd"/>
      <w:r w:rsidRPr="003A5EBF">
        <w:rPr>
          <w:rFonts w:ascii="Cambria" w:hAnsi="Cambria" w:cs="Calibri"/>
        </w:rPr>
        <w:t xml:space="preserve">, </w:t>
      </w:r>
      <w:proofErr w:type="spellStart"/>
      <w:r w:rsidRPr="003A5EBF">
        <w:rPr>
          <w:rFonts w:ascii="Cambria" w:hAnsi="Cambria" w:cs="Calibri"/>
        </w:rPr>
        <w:t>ki</w:t>
      </w:r>
      <w:proofErr w:type="spellEnd"/>
      <w:r w:rsidRPr="003A5EBF">
        <w:rPr>
          <w:rFonts w:ascii="Cambria" w:hAnsi="Cambria" w:cs="Calibri"/>
        </w:rPr>
        <w:t xml:space="preserve"> </w:t>
      </w:r>
      <w:proofErr w:type="spellStart"/>
      <w:r w:rsidRPr="003A5EBF">
        <w:rPr>
          <w:rFonts w:ascii="Cambria" w:hAnsi="Cambria" w:cs="Calibri"/>
        </w:rPr>
        <w:t>naj</w:t>
      </w:r>
      <w:proofErr w:type="spellEnd"/>
      <w:r w:rsidRPr="003A5EBF">
        <w:rPr>
          <w:rFonts w:ascii="Cambria" w:hAnsi="Cambria" w:cs="Calibri"/>
        </w:rPr>
        <w:t xml:space="preserve"> </w:t>
      </w:r>
      <w:proofErr w:type="spellStart"/>
      <w:r w:rsidRPr="003A5EBF">
        <w:rPr>
          <w:rFonts w:ascii="Cambria" w:hAnsi="Cambria" w:cs="Calibri"/>
        </w:rPr>
        <w:t>jih</w:t>
      </w:r>
      <w:proofErr w:type="spellEnd"/>
      <w:r w:rsidRPr="003A5EBF">
        <w:rPr>
          <w:rFonts w:ascii="Cambria" w:hAnsi="Cambria" w:cs="Calibri"/>
        </w:rPr>
        <w:t xml:space="preserve"> ne </w:t>
      </w:r>
      <w:proofErr w:type="spellStart"/>
      <w:r w:rsidRPr="003A5EBF">
        <w:rPr>
          <w:rFonts w:ascii="Cambria" w:hAnsi="Cambria" w:cs="Calibri"/>
        </w:rPr>
        <w:t>ponovi</w:t>
      </w:r>
      <w:proofErr w:type="spellEnd"/>
      <w:r w:rsidRPr="003A5EBF">
        <w:rPr>
          <w:rFonts w:ascii="Cambria" w:hAnsi="Cambria" w:cs="Calibri"/>
        </w:rPr>
        <w:t xml:space="preserve">”, </w:t>
      </w:r>
      <w:r w:rsidRPr="003A5EBF">
        <w:rPr>
          <w:rFonts w:ascii="Cambria" w:hAnsi="Cambria" w:cs="Calibri"/>
          <w:b w:val="0"/>
        </w:rPr>
        <w:t xml:space="preserve">IB </w:t>
      </w:r>
      <w:proofErr w:type="spellStart"/>
      <w:r w:rsidRPr="003A5EBF">
        <w:rPr>
          <w:rFonts w:ascii="Cambria" w:hAnsi="Cambria" w:cs="Calibri"/>
          <w:b w:val="0"/>
        </w:rPr>
        <w:t>Revija</w:t>
      </w:r>
      <w:proofErr w:type="spellEnd"/>
      <w:r w:rsidRPr="003A5EBF">
        <w:rPr>
          <w:rFonts w:ascii="Cambria" w:hAnsi="Cambria" w:cs="Calibri"/>
          <w:b w:val="0"/>
        </w:rPr>
        <w:t xml:space="preserve">, št.2, let. XLIX, 2015, UMAR; Ljubljana, UDK: 330.34, ISSN 1318-2803; </w:t>
      </w:r>
    </w:p>
    <w:p w:rsidR="003A5EBF" w:rsidRPr="003A5EBF" w:rsidRDefault="003A5EBF" w:rsidP="00872F75">
      <w:pPr>
        <w:pStyle w:val="ListParagraph"/>
        <w:numPr>
          <w:ilvl w:val="0"/>
          <w:numId w:val="24"/>
        </w:numPr>
        <w:ind w:left="363"/>
        <w:contextualSpacing w:val="0"/>
        <w:jc w:val="both"/>
        <w:rPr>
          <w:rFonts w:ascii="Cambria" w:hAnsi="Cambria" w:cs="Calibri"/>
          <w:sz w:val="20"/>
        </w:rPr>
      </w:pPr>
      <w:r w:rsidRPr="003A5EBF">
        <w:rPr>
          <w:rFonts w:ascii="Cambria" w:hAnsi="Cambria" w:cs="Calibri"/>
          <w:bCs/>
          <w:iCs/>
          <w:sz w:val="20"/>
          <w:lang w:val="sr-Latn-CS"/>
        </w:rPr>
        <w:t xml:space="preserve">Djurovic Gordana, Chang Jia-Hui, Wu Feng, </w:t>
      </w:r>
      <w:r w:rsidRPr="003A5EBF">
        <w:rPr>
          <w:rFonts w:ascii="Cambria" w:hAnsi="Cambria" w:cs="Calibri"/>
          <w:b/>
          <w:sz w:val="20"/>
        </w:rPr>
        <w:t xml:space="preserve">“Raising Competitiveness and Economic Cooperation Through Bilateral Research Mobility Projects: China and Montenegro”, </w:t>
      </w:r>
      <w:r w:rsidRPr="003A5EBF">
        <w:rPr>
          <w:rFonts w:ascii="Cambria" w:hAnsi="Cambria" w:cs="Calibri"/>
          <w:sz w:val="20"/>
        </w:rPr>
        <w:t>Journal of Jiangnan University - Humanities &amp; Social Sciences edition, Vol. 14, No. 2, Mar. 2015, Wuxi, China, ISSN 1671-6973, CN 32-1665/C; DOI:1671-6973(2015)02-0079-07 (published on Chinese language,: “</w:t>
      </w:r>
      <w:proofErr w:type="spellStart"/>
      <w:r w:rsidRPr="003A5EBF">
        <w:rPr>
          <w:rFonts w:ascii="Cambria" w:eastAsia="MS UI Gothic" w:hAnsi="Cambria" w:cs="Calibri"/>
          <w:sz w:val="20"/>
        </w:rPr>
        <w:t>中国与黑山两国</w:t>
      </w:r>
      <w:r w:rsidRPr="003A5EBF">
        <w:rPr>
          <w:rFonts w:ascii="Cambria" w:eastAsia="Microsoft JhengHei" w:hAnsi="Cambria" w:cs="Calibri"/>
          <w:sz w:val="20"/>
        </w:rPr>
        <w:t>经贸和农业合作回顾与前瞻</w:t>
      </w:r>
      <w:proofErr w:type="spellEnd"/>
      <w:r w:rsidRPr="003A5EBF">
        <w:rPr>
          <w:rFonts w:ascii="Cambria" w:eastAsia="Microsoft JhengHei" w:hAnsi="Cambria" w:cs="Calibri"/>
          <w:sz w:val="20"/>
        </w:rPr>
        <w:t>”</w:t>
      </w:r>
      <w:r w:rsidRPr="003A5EBF">
        <w:rPr>
          <w:rFonts w:ascii="Cambria" w:hAnsi="Cambria" w:cs="Calibri"/>
          <w:sz w:val="20"/>
        </w:rPr>
        <w:t>);</w:t>
      </w:r>
    </w:p>
    <w:p w:rsidR="003A5EBF" w:rsidRPr="003A5EBF" w:rsidRDefault="003A5EBF" w:rsidP="00872F75">
      <w:pPr>
        <w:numPr>
          <w:ilvl w:val="0"/>
          <w:numId w:val="24"/>
        </w:numPr>
        <w:ind w:left="363"/>
        <w:jc w:val="both"/>
        <w:rPr>
          <w:rFonts w:ascii="Cambria" w:hAnsi="Cambria" w:cs="Calibri"/>
          <w:bCs/>
          <w:iCs/>
          <w:sz w:val="20"/>
          <w:lang w:val="sr-Latn-CS"/>
        </w:rPr>
      </w:pPr>
      <w:r w:rsidRPr="003A5EBF">
        <w:rPr>
          <w:rFonts w:ascii="Cambria" w:hAnsi="Cambria" w:cs="Calibri"/>
          <w:sz w:val="20"/>
          <w:lang w:val="sr-Latn-CS"/>
        </w:rPr>
        <w:t>Djurovic Gordana, Bulatovic Branko,</w:t>
      </w:r>
      <w:r w:rsidRPr="003A5EBF">
        <w:rPr>
          <w:rFonts w:ascii="Cambria" w:hAnsi="Cambria" w:cs="Calibri"/>
          <w:b/>
          <w:sz w:val="20"/>
          <w:lang w:val="sr-Latn-CS"/>
        </w:rPr>
        <w:t xml:space="preserve"> „Product support estimate (PSE) for the beef meat production in Montenegro“</w:t>
      </w:r>
      <w:r w:rsidRPr="003A5EBF">
        <w:rPr>
          <w:rFonts w:ascii="Cambria" w:hAnsi="Cambria" w:cs="Calibri"/>
          <w:sz w:val="20"/>
          <w:lang w:val="sr-Latn-CS"/>
        </w:rPr>
        <w:t xml:space="preserve">, </w:t>
      </w:r>
      <w:r w:rsidRPr="003A5EBF">
        <w:rPr>
          <w:rFonts w:ascii="Cambria" w:hAnsi="Cambria" w:cs="Calibri"/>
          <w:i/>
          <w:sz w:val="20"/>
          <w:lang w:val="sr-Latn-CS"/>
        </w:rPr>
        <w:t>Industrija</w:t>
      </w:r>
      <w:r w:rsidRPr="003A5EBF">
        <w:rPr>
          <w:rFonts w:ascii="Cambria" w:hAnsi="Cambria" w:cs="Calibri"/>
          <w:sz w:val="20"/>
          <w:lang w:val="sr-Latn-CS"/>
        </w:rPr>
        <w:t>, Vol 42, No.2, Economic Institute, Belgrade, 2014; 35-56;</w:t>
      </w:r>
    </w:p>
    <w:p w:rsidR="003A5EBF" w:rsidRPr="003A5EBF" w:rsidRDefault="003A5EBF" w:rsidP="00872F75">
      <w:pPr>
        <w:numPr>
          <w:ilvl w:val="0"/>
          <w:numId w:val="24"/>
        </w:numPr>
        <w:ind w:left="363"/>
        <w:jc w:val="both"/>
        <w:rPr>
          <w:rFonts w:ascii="Cambria" w:hAnsi="Cambria" w:cs="Calibri"/>
          <w:bCs/>
          <w:iCs/>
          <w:sz w:val="20"/>
          <w:lang w:val="sr-Latn-CS"/>
        </w:rPr>
      </w:pPr>
      <w:proofErr w:type="spellStart"/>
      <w:r w:rsidRPr="003A5EBF">
        <w:rPr>
          <w:rFonts w:ascii="Cambria" w:hAnsi="Cambria" w:cs="Calibri"/>
          <w:sz w:val="20"/>
        </w:rPr>
        <w:t>Djurovic</w:t>
      </w:r>
      <w:proofErr w:type="spellEnd"/>
      <w:r w:rsidRPr="003A5EBF">
        <w:rPr>
          <w:rFonts w:ascii="Cambria" w:hAnsi="Cambria" w:cs="Calibri"/>
          <w:sz w:val="20"/>
        </w:rPr>
        <w:t xml:space="preserve"> </w:t>
      </w:r>
      <w:proofErr w:type="spellStart"/>
      <w:r w:rsidRPr="003A5EBF">
        <w:rPr>
          <w:rFonts w:ascii="Cambria" w:hAnsi="Cambria" w:cs="Calibri"/>
          <w:sz w:val="20"/>
        </w:rPr>
        <w:t>Gordana</w:t>
      </w:r>
      <w:proofErr w:type="spellEnd"/>
      <w:r w:rsidRPr="003A5EBF">
        <w:rPr>
          <w:rFonts w:ascii="Cambria" w:hAnsi="Cambria" w:cs="Calibri"/>
          <w:sz w:val="20"/>
        </w:rPr>
        <w:t xml:space="preserve">, Bulatovic </w:t>
      </w:r>
      <w:proofErr w:type="spellStart"/>
      <w:r w:rsidRPr="003A5EBF">
        <w:rPr>
          <w:rFonts w:ascii="Cambria" w:hAnsi="Cambria" w:cs="Calibri"/>
          <w:sz w:val="20"/>
        </w:rPr>
        <w:t>Branko</w:t>
      </w:r>
      <w:proofErr w:type="spellEnd"/>
      <w:r w:rsidRPr="003A5EBF">
        <w:rPr>
          <w:rFonts w:ascii="Cambria" w:hAnsi="Cambria" w:cs="Calibri"/>
          <w:sz w:val="20"/>
        </w:rPr>
        <w:t>, „</w:t>
      </w:r>
      <w:r w:rsidRPr="003A5EBF">
        <w:rPr>
          <w:rFonts w:ascii="Cambria" w:hAnsi="Cambria" w:cs="Calibri"/>
          <w:b/>
          <w:bCs/>
          <w:sz w:val="20"/>
        </w:rPr>
        <w:t>Proposal for the EU CAP compliant agricultural budgeting model in Montenegro</w:t>
      </w:r>
      <w:r w:rsidRPr="003A5EBF">
        <w:rPr>
          <w:rFonts w:ascii="Cambria" w:hAnsi="Cambria" w:cs="Calibri"/>
          <w:bCs/>
          <w:sz w:val="20"/>
        </w:rPr>
        <w:t xml:space="preserve">”, Agricultural Economic, No. </w:t>
      </w:r>
      <w:r w:rsidRPr="003A5EBF">
        <w:rPr>
          <w:rFonts w:ascii="Cambria" w:hAnsi="Cambria" w:cs="Calibri"/>
          <w:iCs/>
          <w:sz w:val="20"/>
        </w:rPr>
        <w:t xml:space="preserve">60, </w:t>
      </w:r>
      <w:r w:rsidRPr="003A5EBF">
        <w:rPr>
          <w:rFonts w:ascii="Cambria" w:hAnsi="Cambria" w:cs="Calibri"/>
          <w:sz w:val="20"/>
        </w:rPr>
        <w:t xml:space="preserve">Czech Academy of Agricultural Sciences, Prague, </w:t>
      </w:r>
      <w:r w:rsidRPr="003A5EBF">
        <w:rPr>
          <w:rFonts w:ascii="Cambria" w:hAnsi="Cambria" w:cs="Calibri"/>
          <w:iCs/>
          <w:sz w:val="20"/>
        </w:rPr>
        <w:t xml:space="preserve">2014 (10): 479–487; SCI Expanded and </w:t>
      </w:r>
      <w:r w:rsidRPr="003A5EBF">
        <w:rPr>
          <w:rFonts w:ascii="Cambria" w:hAnsi="Cambria" w:cs="Calibri"/>
          <w:sz w:val="20"/>
        </w:rPr>
        <w:t>SSCI indexed journal;</w:t>
      </w:r>
    </w:p>
    <w:p w:rsidR="003A5EBF" w:rsidRPr="003A5EBF" w:rsidRDefault="003A5EBF" w:rsidP="00872F75">
      <w:pPr>
        <w:numPr>
          <w:ilvl w:val="0"/>
          <w:numId w:val="24"/>
        </w:numPr>
        <w:ind w:left="363"/>
        <w:jc w:val="both"/>
        <w:rPr>
          <w:rFonts w:ascii="Cambria" w:hAnsi="Cambria" w:cs="Calibri"/>
          <w:bCs/>
          <w:iCs/>
          <w:sz w:val="20"/>
          <w:lang w:val="sr-Latn-CS"/>
        </w:rPr>
      </w:pPr>
      <w:proofErr w:type="spellStart"/>
      <w:r w:rsidRPr="003A5EBF">
        <w:rPr>
          <w:rFonts w:ascii="Cambria" w:hAnsi="Cambria" w:cs="Calibri"/>
          <w:sz w:val="20"/>
        </w:rPr>
        <w:t>Djurovic</w:t>
      </w:r>
      <w:proofErr w:type="spellEnd"/>
      <w:r w:rsidRPr="003A5EBF">
        <w:rPr>
          <w:rFonts w:ascii="Cambria" w:hAnsi="Cambria" w:cs="Calibri"/>
          <w:sz w:val="20"/>
        </w:rPr>
        <w:t xml:space="preserve"> </w:t>
      </w:r>
      <w:proofErr w:type="spellStart"/>
      <w:r w:rsidRPr="003A5EBF">
        <w:rPr>
          <w:rFonts w:ascii="Cambria" w:hAnsi="Cambria" w:cs="Calibri"/>
          <w:sz w:val="20"/>
        </w:rPr>
        <w:t>Gordana</w:t>
      </w:r>
      <w:proofErr w:type="spellEnd"/>
      <w:r w:rsidRPr="003A5EBF">
        <w:rPr>
          <w:rFonts w:ascii="Cambria" w:hAnsi="Cambria" w:cs="Calibri"/>
          <w:sz w:val="20"/>
        </w:rPr>
        <w:t xml:space="preserve">, </w:t>
      </w:r>
      <w:proofErr w:type="spellStart"/>
      <w:r w:rsidRPr="003A5EBF">
        <w:rPr>
          <w:rFonts w:ascii="Cambria" w:hAnsi="Cambria" w:cs="Calibri"/>
          <w:sz w:val="20"/>
        </w:rPr>
        <w:t>Jacimovic</w:t>
      </w:r>
      <w:proofErr w:type="spellEnd"/>
      <w:r w:rsidRPr="003A5EBF">
        <w:rPr>
          <w:rFonts w:ascii="Cambria" w:hAnsi="Cambria" w:cs="Calibri"/>
          <w:sz w:val="20"/>
        </w:rPr>
        <w:t xml:space="preserve"> </w:t>
      </w:r>
      <w:proofErr w:type="spellStart"/>
      <w:r w:rsidRPr="003A5EBF">
        <w:rPr>
          <w:rFonts w:ascii="Cambria" w:hAnsi="Cambria" w:cs="Calibri"/>
          <w:sz w:val="20"/>
        </w:rPr>
        <w:t>Danijela</w:t>
      </w:r>
      <w:proofErr w:type="spellEnd"/>
      <w:r w:rsidRPr="003A5EBF">
        <w:rPr>
          <w:rFonts w:ascii="Cambria" w:hAnsi="Cambria" w:cs="Calibri"/>
          <w:sz w:val="20"/>
        </w:rPr>
        <w:t>, "</w:t>
      </w:r>
      <w:r w:rsidRPr="003A5EBF">
        <w:rPr>
          <w:rFonts w:ascii="Cambria" w:hAnsi="Cambria" w:cs="Calibri"/>
          <w:b/>
          <w:bCs/>
          <w:sz w:val="20"/>
        </w:rPr>
        <w:t>From Stabilisation and Association Process to Full Membership of Western Balkans Countries - Case Study</w:t>
      </w:r>
      <w:r w:rsidRPr="003A5EBF">
        <w:rPr>
          <w:rFonts w:ascii="Cambria" w:hAnsi="Cambria" w:cs="Calibri"/>
          <w:sz w:val="20"/>
        </w:rPr>
        <w:t xml:space="preserve"> </w:t>
      </w:r>
      <w:r w:rsidRPr="003A5EBF">
        <w:rPr>
          <w:rFonts w:ascii="Cambria" w:hAnsi="Cambria" w:cs="Calibri"/>
          <w:b/>
          <w:sz w:val="20"/>
        </w:rPr>
        <w:t>Montenegro</w:t>
      </w:r>
      <w:r w:rsidRPr="003A5EBF">
        <w:rPr>
          <w:rFonts w:ascii="Cambria" w:hAnsi="Cambria" w:cs="Calibri"/>
          <w:sz w:val="20"/>
        </w:rPr>
        <w:t>"</w:t>
      </w:r>
      <w:r w:rsidRPr="003A5EBF">
        <w:rPr>
          <w:rStyle w:val="apple-converted-space"/>
          <w:rFonts w:ascii="Cambria" w:hAnsi="Cambria" w:cs="Calibri"/>
          <w:sz w:val="20"/>
        </w:rPr>
        <w:t> </w:t>
      </w:r>
      <w:r w:rsidRPr="003A5EBF">
        <w:rPr>
          <w:rFonts w:ascii="Cambria" w:hAnsi="Cambria" w:cs="Calibri"/>
          <w:i/>
          <w:iCs/>
          <w:sz w:val="20"/>
        </w:rPr>
        <w:t>International Journal of Information Systems and Social Change</w:t>
      </w:r>
      <w:r w:rsidRPr="003A5EBF">
        <w:rPr>
          <w:rFonts w:ascii="Cambria" w:hAnsi="Cambria" w:cs="Calibri"/>
          <w:sz w:val="20"/>
        </w:rPr>
        <w:t>, IJISSC, Volume 5, Issue 3, July-September 2014; 12-28;</w:t>
      </w:r>
    </w:p>
    <w:p w:rsidR="003A5EBF" w:rsidRPr="003A5EBF" w:rsidRDefault="003A5EBF" w:rsidP="00872F75">
      <w:pPr>
        <w:pStyle w:val="ListParagraph"/>
        <w:numPr>
          <w:ilvl w:val="0"/>
          <w:numId w:val="24"/>
        </w:numPr>
        <w:ind w:left="363"/>
        <w:jc w:val="both"/>
        <w:rPr>
          <w:rFonts w:ascii="Cambria" w:hAnsi="Cambria" w:cs="Calibri"/>
          <w:b/>
          <w:sz w:val="20"/>
        </w:rPr>
      </w:pPr>
      <w:proofErr w:type="spellStart"/>
      <w:r w:rsidRPr="003A5EBF">
        <w:rPr>
          <w:rFonts w:ascii="Cambria" w:hAnsi="Cambria" w:cs="Calibri"/>
          <w:sz w:val="20"/>
        </w:rPr>
        <w:t>Djurovic</w:t>
      </w:r>
      <w:proofErr w:type="spellEnd"/>
      <w:r w:rsidRPr="003A5EBF">
        <w:rPr>
          <w:rFonts w:ascii="Cambria" w:hAnsi="Cambria" w:cs="Calibri"/>
          <w:sz w:val="20"/>
        </w:rPr>
        <w:t xml:space="preserve"> </w:t>
      </w:r>
      <w:proofErr w:type="spellStart"/>
      <w:r w:rsidRPr="003A5EBF">
        <w:rPr>
          <w:rFonts w:ascii="Cambria" w:hAnsi="Cambria" w:cs="Calibri"/>
          <w:sz w:val="20"/>
        </w:rPr>
        <w:t>Gordana</w:t>
      </w:r>
      <w:proofErr w:type="spellEnd"/>
      <w:r w:rsidRPr="003A5EBF">
        <w:rPr>
          <w:rFonts w:ascii="Cambria" w:hAnsi="Cambria" w:cs="Calibri"/>
          <w:sz w:val="20"/>
        </w:rPr>
        <w:t xml:space="preserve">, </w:t>
      </w:r>
      <w:proofErr w:type="spellStart"/>
      <w:r w:rsidRPr="003A5EBF">
        <w:rPr>
          <w:rFonts w:ascii="Cambria" w:hAnsi="Cambria" w:cs="Calibri"/>
          <w:sz w:val="20"/>
        </w:rPr>
        <w:t>Milovic</w:t>
      </w:r>
      <w:proofErr w:type="spellEnd"/>
      <w:r w:rsidRPr="003A5EBF">
        <w:rPr>
          <w:rFonts w:ascii="Cambria" w:hAnsi="Cambria" w:cs="Calibri"/>
          <w:sz w:val="20"/>
        </w:rPr>
        <w:t xml:space="preserve"> Nikola,</w:t>
      </w:r>
      <w:r w:rsidRPr="003A5EBF">
        <w:rPr>
          <w:rFonts w:ascii="Cambria" w:hAnsi="Cambria" w:cs="Calibri"/>
          <w:b/>
          <w:sz w:val="20"/>
        </w:rPr>
        <w:t xml:space="preserve"> “Fulfilling the Goals of Europe 2020 Strategy in the Context of Competitiveness Growth”,</w:t>
      </w:r>
      <w:r w:rsidRPr="003A5EBF">
        <w:rPr>
          <w:rFonts w:ascii="Cambria" w:hAnsi="Cambria" w:cs="Calibri"/>
          <w:sz w:val="20"/>
        </w:rPr>
        <w:t xml:space="preserve"> “Economic themes”,  Vol. 4/2013</w:t>
      </w:r>
      <w:r w:rsidRPr="003A5EBF">
        <w:rPr>
          <w:rFonts w:ascii="Cambria" w:hAnsi="Cambria" w:cs="Calibri"/>
          <w:b/>
          <w:sz w:val="20"/>
        </w:rPr>
        <w:t xml:space="preserve"> </w:t>
      </w:r>
      <w:r w:rsidRPr="003A5EBF">
        <w:rPr>
          <w:rFonts w:ascii="Cambria" w:hAnsi="Cambria" w:cs="Calibri"/>
          <w:sz w:val="20"/>
        </w:rPr>
        <w:t xml:space="preserve">, University of Nis, Faculty of Economics, Nis, Serbia (695-712); </w:t>
      </w:r>
      <w:r w:rsidRPr="003A5EBF">
        <w:rPr>
          <w:rFonts w:ascii="Cambria" w:hAnsi="Cambria" w:cs="Calibri"/>
          <w:sz w:val="20"/>
          <w:lang w:val="sl-SI"/>
        </w:rPr>
        <w:t>ISSN 0353-8648 (Print),</w:t>
      </w:r>
      <w:r w:rsidRPr="003A5EBF">
        <w:rPr>
          <w:rStyle w:val="apple-converted-space"/>
          <w:rFonts w:ascii="Cambria" w:hAnsi="Cambria" w:cs="Calibri"/>
          <w:sz w:val="20"/>
          <w:shd w:val="clear" w:color="auto" w:fill="FFFFFF"/>
        </w:rPr>
        <w:t> </w:t>
      </w:r>
      <w:r w:rsidRPr="003A5EBF">
        <w:rPr>
          <w:rFonts w:ascii="Cambria" w:hAnsi="Cambria" w:cs="Calibri"/>
          <w:sz w:val="20"/>
          <w:shd w:val="clear" w:color="auto" w:fill="FFFFFF"/>
        </w:rPr>
        <w:t>ISSN: 2217-3668 (Online)</w:t>
      </w:r>
    </w:p>
    <w:p w:rsidR="003A5EBF" w:rsidRPr="003A5EBF" w:rsidRDefault="003A5EBF" w:rsidP="00872F75">
      <w:pPr>
        <w:pStyle w:val="ListParagraph"/>
        <w:numPr>
          <w:ilvl w:val="0"/>
          <w:numId w:val="24"/>
        </w:numPr>
        <w:ind w:left="363"/>
        <w:contextualSpacing w:val="0"/>
        <w:jc w:val="both"/>
        <w:rPr>
          <w:rFonts w:ascii="Cambria" w:hAnsi="Cambria" w:cs="Calibri"/>
          <w:b/>
          <w:sz w:val="20"/>
        </w:rPr>
      </w:pPr>
      <w:proofErr w:type="spellStart"/>
      <w:r w:rsidRPr="003A5EBF">
        <w:rPr>
          <w:rFonts w:ascii="Cambria" w:hAnsi="Cambria" w:cs="Calibri"/>
          <w:sz w:val="20"/>
        </w:rPr>
        <w:t>Djurovic</w:t>
      </w:r>
      <w:proofErr w:type="spellEnd"/>
      <w:r w:rsidRPr="003A5EBF">
        <w:rPr>
          <w:rFonts w:ascii="Cambria" w:hAnsi="Cambria" w:cs="Calibri"/>
          <w:sz w:val="20"/>
        </w:rPr>
        <w:t xml:space="preserve"> </w:t>
      </w:r>
      <w:proofErr w:type="spellStart"/>
      <w:r w:rsidRPr="003A5EBF">
        <w:rPr>
          <w:rFonts w:ascii="Cambria" w:hAnsi="Cambria" w:cs="Calibri"/>
          <w:sz w:val="20"/>
        </w:rPr>
        <w:t>Gordana</w:t>
      </w:r>
      <w:proofErr w:type="spellEnd"/>
      <w:r w:rsidRPr="003A5EBF">
        <w:rPr>
          <w:rFonts w:ascii="Cambria" w:hAnsi="Cambria" w:cs="Calibri"/>
          <w:sz w:val="20"/>
        </w:rPr>
        <w:t xml:space="preserve">, </w:t>
      </w:r>
      <w:proofErr w:type="spellStart"/>
      <w:r w:rsidRPr="003A5EBF">
        <w:rPr>
          <w:rFonts w:ascii="Cambria" w:hAnsi="Cambria" w:cs="Calibri"/>
          <w:sz w:val="20"/>
        </w:rPr>
        <w:t>Jacimovic</w:t>
      </w:r>
      <w:proofErr w:type="spellEnd"/>
      <w:r w:rsidRPr="003A5EBF">
        <w:rPr>
          <w:rFonts w:ascii="Cambria" w:hAnsi="Cambria" w:cs="Calibri"/>
          <w:sz w:val="20"/>
        </w:rPr>
        <w:t xml:space="preserve"> </w:t>
      </w:r>
      <w:proofErr w:type="spellStart"/>
      <w:r w:rsidRPr="003A5EBF">
        <w:rPr>
          <w:rFonts w:ascii="Cambria" w:hAnsi="Cambria" w:cs="Calibri"/>
          <w:sz w:val="20"/>
        </w:rPr>
        <w:t>Danijela</w:t>
      </w:r>
      <w:proofErr w:type="spellEnd"/>
      <w:r w:rsidRPr="003A5EBF">
        <w:rPr>
          <w:rFonts w:ascii="Cambria" w:hAnsi="Cambria" w:cs="Calibri"/>
          <w:sz w:val="20"/>
        </w:rPr>
        <w:t>, "</w:t>
      </w:r>
      <w:r w:rsidRPr="003A5EBF">
        <w:rPr>
          <w:rFonts w:ascii="Cambria" w:hAnsi="Cambria" w:cs="Calibri"/>
          <w:b/>
          <w:bCs/>
          <w:sz w:val="20"/>
        </w:rPr>
        <w:t>Montenegro's Integration Perspective in a Time of Crisis</w:t>
      </w:r>
      <w:r w:rsidRPr="003A5EBF">
        <w:rPr>
          <w:rFonts w:ascii="Cambria" w:hAnsi="Cambria" w:cs="Calibri"/>
          <w:sz w:val="20"/>
        </w:rPr>
        <w:t xml:space="preserve">," </w:t>
      </w:r>
      <w:r w:rsidRPr="003A5EBF">
        <w:rPr>
          <w:rFonts w:ascii="Cambria" w:hAnsi="Cambria" w:cs="Calibri"/>
          <w:i/>
          <w:iCs/>
          <w:sz w:val="20"/>
        </w:rPr>
        <w:t>GSTF Journal on Business Review)</w:t>
      </w:r>
      <w:r w:rsidRPr="003A5EBF">
        <w:rPr>
          <w:rFonts w:ascii="Cambria" w:hAnsi="Cambria" w:cs="Calibri"/>
          <w:sz w:val="20"/>
        </w:rPr>
        <w:t>, Volume 2, Issue 2, June 2012, Page(s) 120-127;</w:t>
      </w:r>
    </w:p>
    <w:p w:rsidR="003A5EBF" w:rsidRPr="003A5EBF" w:rsidRDefault="003A5EBF" w:rsidP="00872F75">
      <w:pPr>
        <w:pStyle w:val="ListParagraph"/>
        <w:numPr>
          <w:ilvl w:val="0"/>
          <w:numId w:val="24"/>
        </w:numPr>
        <w:ind w:left="363"/>
        <w:contextualSpacing w:val="0"/>
        <w:jc w:val="both"/>
        <w:rPr>
          <w:rFonts w:ascii="Cambria" w:hAnsi="Cambria" w:cs="Calibri"/>
          <w:b/>
          <w:sz w:val="20"/>
        </w:rPr>
      </w:pPr>
      <w:r w:rsidRPr="003A5EBF">
        <w:rPr>
          <w:rFonts w:ascii="Cambria" w:hAnsi="Cambria" w:cs="Calibri"/>
          <w:sz w:val="20"/>
          <w:lang w:val="hr-HR"/>
        </w:rPr>
        <w:lastRenderedPageBreak/>
        <w:t>Djurovic G., Jacimovic D., „</w:t>
      </w:r>
      <w:r w:rsidRPr="003A5EBF">
        <w:rPr>
          <w:rFonts w:ascii="Cambria" w:hAnsi="Cambria" w:cs="Calibri"/>
          <w:b/>
          <w:sz w:val="20"/>
          <w:lang w:val="hr-HR"/>
        </w:rPr>
        <w:t>Implementation of the Acquis as the most important part in further integration phases of Montenegro</w:t>
      </w:r>
      <w:r w:rsidRPr="003A5EBF">
        <w:rPr>
          <w:rFonts w:ascii="Cambria" w:hAnsi="Cambria" w:cs="Calibri"/>
          <w:sz w:val="20"/>
          <w:lang w:val="hr-HR"/>
        </w:rPr>
        <w:t xml:space="preserve">“, Croatian International Relations Review, Vol. XVII, No.62/63, January/June 2011, Institute for International Relations, Zagreb, Croatia; </w:t>
      </w:r>
    </w:p>
    <w:p w:rsidR="003A5EBF" w:rsidRPr="003A5EBF" w:rsidRDefault="003A5EBF" w:rsidP="00872F75">
      <w:pPr>
        <w:numPr>
          <w:ilvl w:val="0"/>
          <w:numId w:val="24"/>
        </w:numPr>
        <w:ind w:left="363"/>
        <w:jc w:val="both"/>
        <w:rPr>
          <w:rFonts w:ascii="Cambria" w:hAnsi="Cambria" w:cs="Calibri"/>
          <w:sz w:val="20"/>
        </w:rPr>
      </w:pPr>
      <w:r w:rsidRPr="003A5EBF">
        <w:rPr>
          <w:rFonts w:ascii="Cambria" w:hAnsi="Cambria" w:cs="Calibri"/>
          <w:sz w:val="20"/>
        </w:rPr>
        <w:t>Djurovic G., "</w:t>
      </w:r>
      <w:r w:rsidRPr="003A5EBF">
        <w:rPr>
          <w:rFonts w:ascii="Cambria" w:hAnsi="Cambria" w:cs="Calibri"/>
          <w:b/>
          <w:bCs/>
          <w:iCs/>
          <w:sz w:val="20"/>
        </w:rPr>
        <w:t>Foreign investment for an Increased Dynamics</w:t>
      </w:r>
      <w:r w:rsidRPr="003A5EBF">
        <w:rPr>
          <w:rFonts w:ascii="Cambria" w:hAnsi="Cambria" w:cs="Calibri"/>
          <w:sz w:val="20"/>
        </w:rPr>
        <w:t>", "Business Policy", July-August,  1996, Beograd, (UDC 336.648:332.012.32);</w:t>
      </w:r>
    </w:p>
    <w:p w:rsidR="003A5EBF" w:rsidRPr="003A5EBF" w:rsidRDefault="003A5EBF" w:rsidP="003A5EBF">
      <w:pPr>
        <w:ind w:left="3"/>
        <w:rPr>
          <w:rFonts w:ascii="Cambria" w:hAnsi="Cambria" w:cs="Calibri"/>
          <w:b/>
          <w:u w:val="single"/>
          <w:lang w:val="hr-HR"/>
        </w:rPr>
      </w:pPr>
    </w:p>
    <w:p w:rsidR="003A5EBF" w:rsidRPr="003A5EBF" w:rsidRDefault="003A5EBF" w:rsidP="003A5EBF">
      <w:pPr>
        <w:ind w:left="3"/>
        <w:rPr>
          <w:rFonts w:ascii="Cambria" w:hAnsi="Cambria" w:cs="Calibri"/>
          <w:lang w:val="hr-HR"/>
        </w:rPr>
      </w:pPr>
      <w:r w:rsidRPr="003A5EBF">
        <w:rPr>
          <w:rFonts w:ascii="Cambria" w:hAnsi="Cambria" w:cs="Calibri"/>
          <w:b/>
          <w:u w:val="single"/>
          <w:lang w:val="hr-HR"/>
        </w:rPr>
        <w:t>PROCEEDINGS, INTL. SCIENTIFIC CONFERENCES</w:t>
      </w:r>
      <w:r w:rsidR="004A44A2">
        <w:rPr>
          <w:rFonts w:ascii="Cambria" w:hAnsi="Cambria" w:cs="Calibri"/>
          <w:b/>
          <w:u w:val="single"/>
          <w:lang w:val="hr-HR"/>
        </w:rPr>
        <w:t xml:space="preserve"> (selection)</w:t>
      </w:r>
      <w:r w:rsidRPr="003A5EBF">
        <w:rPr>
          <w:rFonts w:ascii="Cambria" w:hAnsi="Cambria" w:cs="Calibri"/>
          <w:lang w:val="hr-HR"/>
        </w:rPr>
        <w:t>:</w:t>
      </w:r>
    </w:p>
    <w:p w:rsidR="003A5EBF" w:rsidRPr="003A5EBF" w:rsidRDefault="003A5EBF" w:rsidP="003A5EBF">
      <w:pPr>
        <w:ind w:left="3"/>
        <w:rPr>
          <w:rFonts w:ascii="Cambria" w:hAnsi="Cambria" w:cs="Calibri"/>
          <w:lang w:val="hr-HR"/>
        </w:rPr>
      </w:pPr>
    </w:p>
    <w:p w:rsidR="003A5EBF" w:rsidRPr="003A5EBF" w:rsidRDefault="003A5EBF" w:rsidP="00872F75">
      <w:pPr>
        <w:numPr>
          <w:ilvl w:val="0"/>
          <w:numId w:val="25"/>
        </w:numPr>
        <w:ind w:left="360"/>
        <w:jc w:val="both"/>
        <w:rPr>
          <w:rFonts w:ascii="Cambria" w:hAnsi="Cambria" w:cs="Calibri"/>
          <w:bCs/>
          <w:iCs/>
          <w:sz w:val="20"/>
          <w:lang w:val="sr-Latn-CS"/>
        </w:rPr>
      </w:pPr>
      <w:r w:rsidRPr="003A5EBF">
        <w:rPr>
          <w:rFonts w:ascii="Cambria" w:hAnsi="Cambria" w:cs="Calibri"/>
          <w:bCs/>
          <w:iCs/>
          <w:sz w:val="20"/>
          <w:lang w:val="sr-Latn-CS"/>
        </w:rPr>
        <w:t>Djurovic Gordana, Milica Muhadinović, „</w:t>
      </w:r>
      <w:r w:rsidRPr="003A5EBF">
        <w:rPr>
          <w:rFonts w:ascii="Cambria" w:hAnsi="Cambria" w:cs="Calibri"/>
          <w:b/>
          <w:iCs/>
          <w:sz w:val="20"/>
        </w:rPr>
        <w:t xml:space="preserve">European Integration Priorities from the EC Perspective: towards a New Methodology of Comparative Analysis”, </w:t>
      </w:r>
      <w:r w:rsidRPr="003A5EBF">
        <w:rPr>
          <w:rFonts w:ascii="Cambria" w:hAnsi="Cambria" w:cs="Calibri"/>
          <w:iCs/>
          <w:sz w:val="20"/>
        </w:rPr>
        <w:t>The Atlantic Council of Croatia, Centre for International Studies, Zagreb, 2016, Vol. XIV, No.1, ISSN 1846-4149; 45-55;</w:t>
      </w:r>
    </w:p>
    <w:p w:rsidR="003A5EBF" w:rsidRPr="003A5EBF" w:rsidRDefault="003A5EBF" w:rsidP="00872F75">
      <w:pPr>
        <w:numPr>
          <w:ilvl w:val="0"/>
          <w:numId w:val="25"/>
        </w:numPr>
        <w:ind w:left="360"/>
        <w:jc w:val="both"/>
        <w:rPr>
          <w:rFonts w:ascii="Cambria" w:hAnsi="Cambria" w:cs="Calibri"/>
          <w:bCs/>
          <w:iCs/>
          <w:sz w:val="20"/>
          <w:lang w:val="sr-Latn-CS"/>
        </w:rPr>
      </w:pPr>
      <w:r w:rsidRPr="003A5EBF">
        <w:rPr>
          <w:rFonts w:ascii="Cambria" w:hAnsi="Cambria" w:cs="Calibri"/>
          <w:bCs/>
          <w:iCs/>
          <w:sz w:val="20"/>
          <w:lang w:val="sr-Latn-CS"/>
        </w:rPr>
        <w:t>Djurovic Gordana, Udovič Boštjan, „</w:t>
      </w:r>
      <w:r w:rsidRPr="003A5EBF">
        <w:rPr>
          <w:rFonts w:ascii="Cambria" w:hAnsi="Cambria" w:cs="Calibri"/>
          <w:b/>
          <w:bCs/>
          <w:iCs/>
          <w:sz w:val="20"/>
          <w:lang w:val="sr-Latn-CS"/>
        </w:rPr>
        <w:t>Small states and EU and NATO integration: experiences of Slovenia and challenges for Montenegro</w:t>
      </w:r>
      <w:r w:rsidRPr="003A5EBF">
        <w:rPr>
          <w:rFonts w:ascii="Cambria" w:hAnsi="Cambria" w:cs="Calibri"/>
          <w:bCs/>
          <w:iCs/>
          <w:sz w:val="20"/>
          <w:lang w:val="sr-Latn-CS"/>
        </w:rPr>
        <w:t>“, MICED conference, 17-18 September 2015, Faculty of Economics, Podgorica, 2015,  ISBN 978-86-80133-72-0; 49-58;</w:t>
      </w:r>
    </w:p>
    <w:p w:rsidR="003A5EBF" w:rsidRPr="003A5EBF" w:rsidRDefault="003A5EBF" w:rsidP="00872F75">
      <w:pPr>
        <w:numPr>
          <w:ilvl w:val="0"/>
          <w:numId w:val="25"/>
        </w:numPr>
        <w:ind w:left="360"/>
        <w:jc w:val="both"/>
        <w:rPr>
          <w:rFonts w:ascii="Cambria" w:hAnsi="Cambria" w:cs="Calibri"/>
          <w:bCs/>
          <w:iCs/>
          <w:sz w:val="20"/>
          <w:lang w:val="sr-Latn-CS"/>
        </w:rPr>
      </w:pPr>
      <w:r w:rsidRPr="003A5EBF">
        <w:rPr>
          <w:rFonts w:ascii="Cambria" w:hAnsi="Cambria" w:cs="Calibri"/>
          <w:bCs/>
          <w:iCs/>
          <w:sz w:val="20"/>
          <w:lang w:val="sr-Latn-CS"/>
        </w:rPr>
        <w:t>Djurovic Gordana, Milica Muhadinović, „</w:t>
      </w:r>
      <w:r w:rsidRPr="003A5EBF">
        <w:rPr>
          <w:rFonts w:ascii="Cambria" w:hAnsi="Cambria" w:cs="Calibri"/>
          <w:b/>
          <w:bCs/>
          <w:iCs/>
          <w:sz w:val="20"/>
          <w:lang w:val="sr-Latn-CS"/>
        </w:rPr>
        <w:t>Waiting for integration – going beyound transition: Case study Montenegro</w:t>
      </w:r>
      <w:r w:rsidRPr="003A5EBF">
        <w:rPr>
          <w:rFonts w:ascii="Cambria" w:hAnsi="Cambria" w:cs="Calibri"/>
          <w:bCs/>
          <w:iCs/>
          <w:sz w:val="20"/>
          <w:lang w:val="sr-Latn-CS"/>
        </w:rPr>
        <w:t xml:space="preserve">“, Conference </w:t>
      </w:r>
      <w:r w:rsidRPr="003A5EBF">
        <w:rPr>
          <w:rFonts w:ascii="Cambria" w:hAnsi="Cambria" w:cs="Calibri"/>
          <w:bCs/>
          <w:sz w:val="20"/>
        </w:rPr>
        <w:t>Researching Economic Development and Entrepreneurship in Transition Economies:</w:t>
      </w:r>
      <w:r w:rsidRPr="003A5EBF">
        <w:rPr>
          <w:rFonts w:ascii="Cambria" w:hAnsi="Cambria" w:cs="Calibri"/>
          <w:b/>
          <w:bCs/>
          <w:sz w:val="20"/>
        </w:rPr>
        <w:t> </w:t>
      </w:r>
      <w:r w:rsidRPr="003A5EBF">
        <w:rPr>
          <w:rFonts w:ascii="Cambria" w:hAnsi="Cambria" w:cs="Calibri"/>
          <w:iCs/>
          <w:sz w:val="20"/>
        </w:rPr>
        <w:t>Assessment of the last 25 years, going beyond the ‘transition’, REDETE 2015, University of Banja Luka, 2016, ISBN 978-99938-46-54-3 ( the Conference held in Graz 22-24 October 2015)</w:t>
      </w:r>
      <w:r w:rsidRPr="003A5EBF">
        <w:rPr>
          <w:rFonts w:ascii="Cambria" w:hAnsi="Cambria" w:cs="Calibri"/>
          <w:bCs/>
          <w:iCs/>
          <w:sz w:val="20"/>
          <w:lang w:val="sr-Latn-CS"/>
        </w:rPr>
        <w:t>; 519-530;</w:t>
      </w:r>
    </w:p>
    <w:p w:rsidR="003A5EBF" w:rsidRPr="003A5EBF" w:rsidRDefault="003A5EBF" w:rsidP="00872F75">
      <w:pPr>
        <w:numPr>
          <w:ilvl w:val="0"/>
          <w:numId w:val="25"/>
        </w:numPr>
        <w:ind w:left="360"/>
        <w:jc w:val="both"/>
        <w:rPr>
          <w:rFonts w:ascii="Cambria" w:hAnsi="Cambria" w:cs="Calibri"/>
          <w:bCs/>
          <w:iCs/>
          <w:sz w:val="20"/>
          <w:lang w:val="sr-Latn-CS"/>
        </w:rPr>
      </w:pPr>
      <w:proofErr w:type="spellStart"/>
      <w:r w:rsidRPr="003A5EBF">
        <w:rPr>
          <w:rFonts w:ascii="Cambria" w:hAnsi="Cambria" w:cs="Calibri"/>
          <w:sz w:val="20"/>
        </w:rPr>
        <w:t>Djurovic</w:t>
      </w:r>
      <w:proofErr w:type="spellEnd"/>
      <w:r w:rsidRPr="003A5EBF">
        <w:rPr>
          <w:rFonts w:ascii="Cambria" w:hAnsi="Cambria" w:cs="Calibri"/>
          <w:sz w:val="20"/>
        </w:rPr>
        <w:t xml:space="preserve"> </w:t>
      </w:r>
      <w:proofErr w:type="spellStart"/>
      <w:r w:rsidRPr="003A5EBF">
        <w:rPr>
          <w:rFonts w:ascii="Cambria" w:hAnsi="Cambria" w:cs="Calibri"/>
          <w:sz w:val="20"/>
        </w:rPr>
        <w:t>Gordana</w:t>
      </w:r>
      <w:proofErr w:type="spellEnd"/>
      <w:r w:rsidRPr="003A5EBF">
        <w:rPr>
          <w:rFonts w:ascii="Cambria" w:hAnsi="Cambria" w:cs="Calibri"/>
          <w:sz w:val="20"/>
        </w:rPr>
        <w:t xml:space="preserve">, </w:t>
      </w:r>
      <w:proofErr w:type="spellStart"/>
      <w:r w:rsidRPr="003A5EBF">
        <w:rPr>
          <w:rFonts w:ascii="Cambria" w:hAnsi="Cambria" w:cs="Calibri"/>
          <w:sz w:val="20"/>
        </w:rPr>
        <w:t>Milovic</w:t>
      </w:r>
      <w:proofErr w:type="spellEnd"/>
      <w:r w:rsidRPr="003A5EBF">
        <w:rPr>
          <w:rFonts w:ascii="Cambria" w:hAnsi="Cambria" w:cs="Calibri"/>
          <w:sz w:val="20"/>
        </w:rPr>
        <w:t xml:space="preserve"> Nikola, </w:t>
      </w:r>
      <w:r w:rsidRPr="003A5EBF">
        <w:rPr>
          <w:rFonts w:ascii="Cambria" w:hAnsi="Cambria" w:cs="Calibri"/>
          <w:b/>
          <w:sz w:val="20"/>
        </w:rPr>
        <w:t>Economic effects of Montenegrin strategic foreign policy priorities</w:t>
      </w:r>
      <w:r w:rsidRPr="003A5EBF">
        <w:rPr>
          <w:rFonts w:ascii="Cambria" w:hAnsi="Cambria" w:cs="Calibri"/>
          <w:sz w:val="20"/>
        </w:rPr>
        <w:t xml:space="preserve">, Proceedings, International </w:t>
      </w:r>
      <w:proofErr w:type="spellStart"/>
      <w:r w:rsidRPr="003A5EBF">
        <w:rPr>
          <w:rFonts w:ascii="Cambria" w:hAnsi="Cambria" w:cs="Calibri"/>
          <w:sz w:val="20"/>
        </w:rPr>
        <w:t>Conf</w:t>
      </w:r>
      <w:proofErr w:type="spellEnd"/>
      <w:r w:rsidRPr="003A5EBF">
        <w:rPr>
          <w:rFonts w:ascii="Cambria" w:hAnsi="Cambria" w:cs="Calibri"/>
          <w:sz w:val="20"/>
        </w:rPr>
        <w:t xml:space="preserve">.”Entrepreneurship and Innovations as Precondition for Economic Development, Faculty of Economics, Podgorica, 17. June 2014; </w:t>
      </w:r>
      <w:r w:rsidRPr="003A5EBF">
        <w:rPr>
          <w:rFonts w:ascii="Cambria" w:hAnsi="Cambria" w:cs="Calibri"/>
          <w:sz w:val="20"/>
          <w:shd w:val="clear" w:color="auto" w:fill="FFFFFF"/>
        </w:rPr>
        <w:t xml:space="preserve">ISBN: 978-86-80133-71-3; </w:t>
      </w:r>
    </w:p>
    <w:p w:rsidR="003A5EBF" w:rsidRPr="003A5EBF" w:rsidRDefault="003A5EBF" w:rsidP="00872F75">
      <w:pPr>
        <w:numPr>
          <w:ilvl w:val="0"/>
          <w:numId w:val="25"/>
        </w:numPr>
        <w:ind w:left="360"/>
        <w:jc w:val="both"/>
        <w:rPr>
          <w:rFonts w:ascii="Cambria" w:hAnsi="Cambria" w:cs="Calibri"/>
          <w:bCs/>
          <w:iCs/>
          <w:sz w:val="20"/>
          <w:lang w:val="sr-Latn-CS"/>
        </w:rPr>
      </w:pPr>
      <w:proofErr w:type="spellStart"/>
      <w:r w:rsidRPr="003A5EBF">
        <w:rPr>
          <w:rFonts w:ascii="Cambria" w:hAnsi="Cambria" w:cs="Calibri"/>
          <w:sz w:val="20"/>
        </w:rPr>
        <w:t>Djurovic</w:t>
      </w:r>
      <w:proofErr w:type="spellEnd"/>
      <w:r w:rsidRPr="003A5EBF">
        <w:rPr>
          <w:rFonts w:ascii="Cambria" w:hAnsi="Cambria" w:cs="Calibri"/>
          <w:sz w:val="20"/>
        </w:rPr>
        <w:t xml:space="preserve"> </w:t>
      </w:r>
      <w:proofErr w:type="spellStart"/>
      <w:r w:rsidRPr="003A5EBF">
        <w:rPr>
          <w:rFonts w:ascii="Cambria" w:hAnsi="Cambria" w:cs="Calibri"/>
          <w:sz w:val="20"/>
        </w:rPr>
        <w:t>Gordana</w:t>
      </w:r>
      <w:proofErr w:type="spellEnd"/>
      <w:r w:rsidRPr="003A5EBF">
        <w:rPr>
          <w:rFonts w:ascii="Cambria" w:hAnsi="Cambria" w:cs="Calibri"/>
          <w:sz w:val="20"/>
        </w:rPr>
        <w:t>, “</w:t>
      </w:r>
      <w:r w:rsidRPr="003A5EBF">
        <w:rPr>
          <w:rFonts w:ascii="Cambria" w:hAnsi="Cambria" w:cs="Calibri"/>
          <w:b/>
          <w:sz w:val="20"/>
        </w:rPr>
        <w:t>Towards NATO and the EU Membership: fulfilment of political criteria</w:t>
      </w:r>
      <w:r w:rsidRPr="003A5EBF">
        <w:rPr>
          <w:rFonts w:ascii="Cambria" w:hAnsi="Cambria" w:cs="Calibri"/>
          <w:sz w:val="20"/>
        </w:rPr>
        <w:t xml:space="preserve">”, Yearbook </w:t>
      </w:r>
      <w:proofErr w:type="spellStart"/>
      <w:r w:rsidRPr="003A5EBF">
        <w:rPr>
          <w:rFonts w:ascii="Cambria" w:hAnsi="Cambria" w:cs="Calibri"/>
          <w:sz w:val="20"/>
        </w:rPr>
        <w:t>Shipan</w:t>
      </w:r>
      <w:proofErr w:type="spellEnd"/>
      <w:r w:rsidRPr="003A5EBF">
        <w:rPr>
          <w:rFonts w:ascii="Cambria" w:hAnsi="Cambria" w:cs="Calibri"/>
          <w:sz w:val="20"/>
        </w:rPr>
        <w:t xml:space="preserve"> 2013, The Atlantic Council of Croatia, Centre for International Studies, Zagreb, 2014; ISSN 1846 - 4149; 85-101;</w:t>
      </w:r>
    </w:p>
    <w:p w:rsidR="003A5EBF" w:rsidRPr="003A5EBF" w:rsidRDefault="003A5EBF" w:rsidP="00872F75">
      <w:pPr>
        <w:pStyle w:val="ListParagraph"/>
        <w:numPr>
          <w:ilvl w:val="0"/>
          <w:numId w:val="25"/>
        </w:numPr>
        <w:ind w:left="360"/>
        <w:contextualSpacing w:val="0"/>
        <w:jc w:val="both"/>
        <w:rPr>
          <w:rFonts w:ascii="Cambria" w:hAnsi="Cambria" w:cs="Calibri"/>
          <w:sz w:val="20"/>
        </w:rPr>
      </w:pPr>
      <w:proofErr w:type="spellStart"/>
      <w:r w:rsidRPr="003A5EBF">
        <w:rPr>
          <w:rFonts w:ascii="Cambria" w:hAnsi="Cambria" w:cs="Calibri"/>
          <w:sz w:val="20"/>
        </w:rPr>
        <w:t>Djurovic</w:t>
      </w:r>
      <w:proofErr w:type="spellEnd"/>
      <w:r w:rsidRPr="003A5EBF">
        <w:rPr>
          <w:rFonts w:ascii="Cambria" w:hAnsi="Cambria" w:cs="Calibri"/>
          <w:sz w:val="20"/>
        </w:rPr>
        <w:t xml:space="preserve"> </w:t>
      </w:r>
      <w:proofErr w:type="spellStart"/>
      <w:r w:rsidRPr="003A5EBF">
        <w:rPr>
          <w:rFonts w:ascii="Cambria" w:hAnsi="Cambria" w:cs="Calibri"/>
          <w:sz w:val="20"/>
        </w:rPr>
        <w:t>Gordana</w:t>
      </w:r>
      <w:proofErr w:type="spellEnd"/>
      <w:r w:rsidRPr="003A5EBF">
        <w:rPr>
          <w:rFonts w:ascii="Cambria" w:hAnsi="Cambria" w:cs="Calibri"/>
          <w:sz w:val="20"/>
        </w:rPr>
        <w:t xml:space="preserve"> “</w:t>
      </w:r>
      <w:r w:rsidRPr="003A5EBF">
        <w:rPr>
          <w:rFonts w:ascii="Cambria" w:hAnsi="Cambria" w:cs="Calibri"/>
          <w:b/>
          <w:sz w:val="20"/>
        </w:rPr>
        <w:t xml:space="preserve">View of the EU from the Balkans – Accession Challenges”, </w:t>
      </w:r>
      <w:r w:rsidRPr="003A5EBF">
        <w:rPr>
          <w:rFonts w:ascii="Cambria" w:hAnsi="Cambria" w:cs="Calibri"/>
          <w:sz w:val="20"/>
        </w:rPr>
        <w:t xml:space="preserve">Conference ”Economy of Montenegro 2013 – Through Cooperation to Prosperity, Conference proceedings (28-29 11.2013, </w:t>
      </w:r>
      <w:proofErr w:type="spellStart"/>
      <w:r w:rsidRPr="003A5EBF">
        <w:rPr>
          <w:rFonts w:ascii="Cambria" w:hAnsi="Cambria" w:cs="Calibri"/>
          <w:sz w:val="20"/>
        </w:rPr>
        <w:t>Budva</w:t>
      </w:r>
      <w:proofErr w:type="spellEnd"/>
      <w:r w:rsidRPr="003A5EBF">
        <w:rPr>
          <w:rFonts w:ascii="Cambria" w:hAnsi="Cambria" w:cs="Calibri"/>
          <w:sz w:val="20"/>
        </w:rPr>
        <w:t>), Chamber of Commerce of Montenegro, Podgorica, Montenegro, 2013; 55-67;</w:t>
      </w:r>
    </w:p>
    <w:p w:rsidR="003A5EBF" w:rsidRPr="003A5EBF" w:rsidRDefault="003A5EBF" w:rsidP="00872F75">
      <w:pPr>
        <w:pStyle w:val="ListParagraph"/>
        <w:numPr>
          <w:ilvl w:val="0"/>
          <w:numId w:val="25"/>
        </w:numPr>
        <w:ind w:left="360"/>
        <w:contextualSpacing w:val="0"/>
        <w:jc w:val="both"/>
        <w:rPr>
          <w:rFonts w:ascii="Cambria" w:hAnsi="Cambria" w:cs="Calibri"/>
          <w:b/>
          <w:sz w:val="20"/>
        </w:rPr>
      </w:pPr>
      <w:proofErr w:type="spellStart"/>
      <w:r w:rsidRPr="003A5EBF">
        <w:rPr>
          <w:rFonts w:ascii="Cambria" w:hAnsi="Cambria" w:cs="Calibri"/>
          <w:sz w:val="20"/>
        </w:rPr>
        <w:t>Djurovic</w:t>
      </w:r>
      <w:proofErr w:type="spellEnd"/>
      <w:r w:rsidRPr="003A5EBF">
        <w:rPr>
          <w:rFonts w:ascii="Cambria" w:hAnsi="Cambria" w:cs="Calibri"/>
          <w:sz w:val="20"/>
        </w:rPr>
        <w:t xml:space="preserve"> </w:t>
      </w:r>
      <w:proofErr w:type="spellStart"/>
      <w:r w:rsidRPr="003A5EBF">
        <w:rPr>
          <w:rFonts w:ascii="Cambria" w:hAnsi="Cambria" w:cs="Calibri"/>
          <w:sz w:val="20"/>
        </w:rPr>
        <w:t>Gordana</w:t>
      </w:r>
      <w:proofErr w:type="spellEnd"/>
      <w:r w:rsidRPr="003A5EBF">
        <w:rPr>
          <w:rFonts w:ascii="Cambria" w:hAnsi="Cambria" w:cs="Calibri"/>
          <w:sz w:val="20"/>
        </w:rPr>
        <w:t xml:space="preserve">, </w:t>
      </w:r>
      <w:proofErr w:type="spellStart"/>
      <w:r w:rsidRPr="003A5EBF">
        <w:rPr>
          <w:rFonts w:ascii="Cambria" w:hAnsi="Cambria" w:cs="Calibri"/>
          <w:sz w:val="20"/>
        </w:rPr>
        <w:t>Milovic</w:t>
      </w:r>
      <w:proofErr w:type="spellEnd"/>
      <w:r w:rsidRPr="003A5EBF">
        <w:rPr>
          <w:rFonts w:ascii="Cambria" w:hAnsi="Cambria" w:cs="Calibri"/>
          <w:sz w:val="20"/>
        </w:rPr>
        <w:t xml:space="preserve"> Nikola,</w:t>
      </w:r>
      <w:r w:rsidRPr="003A5EBF">
        <w:rPr>
          <w:rFonts w:ascii="Cambria" w:hAnsi="Cambria" w:cs="Calibri"/>
          <w:b/>
          <w:sz w:val="20"/>
        </w:rPr>
        <w:t xml:space="preserve"> “Fulfilling the Goals of Europe 2020 Strategy in the Context of Competitiveness Growth”, </w:t>
      </w:r>
      <w:r w:rsidRPr="003A5EBF">
        <w:rPr>
          <w:rFonts w:ascii="Cambria" w:hAnsi="Cambria" w:cs="Calibri"/>
          <w:sz w:val="20"/>
        </w:rPr>
        <w:t xml:space="preserve">Conference </w:t>
      </w:r>
      <w:r w:rsidRPr="003A5EBF">
        <w:rPr>
          <w:rFonts w:ascii="Cambria" w:hAnsi="Cambria" w:cs="Calibri"/>
          <w:i/>
          <w:sz w:val="20"/>
        </w:rPr>
        <w:t>“The Global Economic Crisis and the Future of European Integration”</w:t>
      </w:r>
      <w:r w:rsidRPr="003A5EBF">
        <w:rPr>
          <w:rFonts w:ascii="Cambria" w:hAnsi="Cambria" w:cs="Calibri"/>
          <w:sz w:val="20"/>
        </w:rPr>
        <w:t>, Nis, Serbia, 18. October 2013 (published in “Economic themes”  Vol 4/2013, 695-712);</w:t>
      </w:r>
    </w:p>
    <w:p w:rsidR="003A5EBF" w:rsidRPr="003A5EBF" w:rsidRDefault="003A5EBF" w:rsidP="00872F75">
      <w:pPr>
        <w:pStyle w:val="ListParagraph"/>
        <w:numPr>
          <w:ilvl w:val="0"/>
          <w:numId w:val="25"/>
        </w:numPr>
        <w:ind w:left="360"/>
        <w:contextualSpacing w:val="0"/>
        <w:jc w:val="both"/>
        <w:rPr>
          <w:rFonts w:ascii="Cambria" w:hAnsi="Cambria" w:cs="Calibri"/>
          <w:b/>
          <w:sz w:val="20"/>
        </w:rPr>
      </w:pPr>
      <w:proofErr w:type="spellStart"/>
      <w:r w:rsidRPr="003A5EBF">
        <w:rPr>
          <w:rFonts w:ascii="Cambria" w:hAnsi="Cambria" w:cs="Calibri"/>
          <w:sz w:val="20"/>
        </w:rPr>
        <w:t>Djurovic</w:t>
      </w:r>
      <w:proofErr w:type="spellEnd"/>
      <w:r w:rsidRPr="003A5EBF">
        <w:rPr>
          <w:rFonts w:ascii="Cambria" w:hAnsi="Cambria" w:cs="Calibri"/>
          <w:sz w:val="20"/>
        </w:rPr>
        <w:t xml:space="preserve"> </w:t>
      </w:r>
      <w:proofErr w:type="spellStart"/>
      <w:r w:rsidRPr="003A5EBF">
        <w:rPr>
          <w:rFonts w:ascii="Cambria" w:hAnsi="Cambria" w:cs="Calibri"/>
          <w:sz w:val="20"/>
        </w:rPr>
        <w:t>Gordana</w:t>
      </w:r>
      <w:proofErr w:type="spellEnd"/>
      <w:r w:rsidRPr="003A5EBF">
        <w:rPr>
          <w:rFonts w:ascii="Cambria" w:hAnsi="Cambria" w:cs="Calibri"/>
          <w:sz w:val="20"/>
        </w:rPr>
        <w:t xml:space="preserve">, </w:t>
      </w:r>
      <w:r w:rsidRPr="003A5EBF">
        <w:rPr>
          <w:rFonts w:ascii="Cambria" w:hAnsi="Cambria" w:cs="Calibri"/>
          <w:b/>
          <w:sz w:val="20"/>
        </w:rPr>
        <w:t xml:space="preserve">“Importance of the EU Pre-accession Assistance in Financing of Local Economic and Infrastructure Development: Experiences of Montenegro in MFF 2007-2013”, </w:t>
      </w:r>
      <w:r w:rsidRPr="003A5EBF">
        <w:rPr>
          <w:rFonts w:ascii="Cambria" w:hAnsi="Cambria" w:cs="Calibri"/>
          <w:sz w:val="20"/>
        </w:rPr>
        <w:t>Proceedings,</w:t>
      </w:r>
      <w:r w:rsidRPr="003A5EBF">
        <w:rPr>
          <w:rFonts w:ascii="Cambria" w:hAnsi="Cambria" w:cs="Calibri"/>
          <w:b/>
          <w:sz w:val="20"/>
        </w:rPr>
        <w:t xml:space="preserve"> </w:t>
      </w:r>
      <w:r w:rsidRPr="003A5EBF">
        <w:rPr>
          <w:rFonts w:ascii="Cambria" w:hAnsi="Cambria" w:cs="Calibri"/>
          <w:sz w:val="20"/>
        </w:rPr>
        <w:t>International Conference “</w:t>
      </w:r>
      <w:r w:rsidRPr="003A5EBF">
        <w:rPr>
          <w:rFonts w:ascii="Cambria" w:hAnsi="Cambria" w:cs="Calibri"/>
          <w:i/>
          <w:sz w:val="20"/>
        </w:rPr>
        <w:t>Local Economic and Infrastructure Development of SEE in the Context of EU</w:t>
      </w:r>
      <w:r w:rsidRPr="003A5EBF">
        <w:rPr>
          <w:rFonts w:ascii="Cambria" w:hAnsi="Cambria" w:cs="Calibri"/>
          <w:sz w:val="20"/>
        </w:rPr>
        <w:t>”, LEIDSEE, Academy of Sciences and Arts of Bosnia and Herzegovina, 20. September 2013, Sarajevo; DOI 10.5644/PI2013-153-21; ISBN 978-9958-501-92-0;</w:t>
      </w:r>
    </w:p>
    <w:p w:rsidR="003A5EBF" w:rsidRPr="003A5EBF" w:rsidRDefault="003A5EBF" w:rsidP="00872F75">
      <w:pPr>
        <w:numPr>
          <w:ilvl w:val="0"/>
          <w:numId w:val="25"/>
        </w:numPr>
        <w:ind w:left="360"/>
        <w:jc w:val="both"/>
        <w:rPr>
          <w:rFonts w:ascii="Cambria" w:hAnsi="Cambria" w:cs="Calibri"/>
          <w:bCs/>
          <w:iCs/>
          <w:sz w:val="20"/>
          <w:lang w:val="sr-Latn-CS"/>
        </w:rPr>
      </w:pPr>
      <w:r w:rsidRPr="003A5EBF">
        <w:rPr>
          <w:rFonts w:ascii="Cambria" w:hAnsi="Cambria" w:cs="Calibri"/>
          <w:sz w:val="20"/>
          <w:lang w:val="sr-Latn-CS"/>
        </w:rPr>
        <w:t>Djurovic Gordana, „</w:t>
      </w:r>
      <w:r w:rsidRPr="003A5EBF">
        <w:rPr>
          <w:rFonts w:ascii="Cambria" w:hAnsi="Cambria" w:cs="Calibri"/>
          <w:b/>
          <w:sz w:val="20"/>
          <w:lang w:val="sr-Latn-CS"/>
        </w:rPr>
        <w:t xml:space="preserve">Izvještaj o napretku Evropske komisije kao instrument podsticanja institucionalnih reformi zemalja regiona: antikoruptivna politika“, </w:t>
      </w:r>
      <w:r w:rsidRPr="003A5EBF">
        <w:rPr>
          <w:rFonts w:ascii="Cambria" w:hAnsi="Cambria" w:cs="Calibri"/>
          <w:sz w:val="20"/>
          <w:lang w:val="sr-Latn-CS"/>
        </w:rPr>
        <w:t>Zbornik:</w:t>
      </w:r>
      <w:r w:rsidRPr="003A5EBF">
        <w:rPr>
          <w:rFonts w:ascii="Cambria" w:hAnsi="Cambria" w:cs="Calibri"/>
          <w:b/>
          <w:sz w:val="20"/>
          <w:lang w:val="sr-Latn-CS"/>
        </w:rPr>
        <w:t xml:space="preserve"> </w:t>
      </w:r>
      <w:r w:rsidRPr="003A5EBF">
        <w:rPr>
          <w:rFonts w:ascii="Cambria" w:hAnsi="Cambria" w:cs="Calibri"/>
          <w:i/>
          <w:sz w:val="20"/>
          <w:lang w:val="sr-Latn-CS"/>
        </w:rPr>
        <w:t xml:space="preserve">Institucionalne reforme, ekonomski razvoj i proces pridruživanja Evropskoj uniji, </w:t>
      </w:r>
      <w:r w:rsidRPr="003A5EBF">
        <w:rPr>
          <w:rFonts w:ascii="Cambria" w:hAnsi="Cambria" w:cs="Calibri"/>
          <w:sz w:val="20"/>
          <w:lang w:val="sr-Latn-CS"/>
        </w:rPr>
        <w:t>Ekonomski fakultet Univerziteta u Beogradu, Naučno društvo ekonomista Srbije, 25. Maj 2013, Belgrade, 2013; ISBN: 978-86-403-1314-8;</w:t>
      </w:r>
      <w:r w:rsidRPr="003A5EBF">
        <w:rPr>
          <w:rFonts w:ascii="Cambria" w:hAnsi="Cambria" w:cs="Calibri"/>
          <w:b/>
          <w:sz w:val="20"/>
        </w:rPr>
        <w:t xml:space="preserve"> </w:t>
      </w:r>
      <w:r w:rsidRPr="003A5EBF">
        <w:rPr>
          <w:rFonts w:ascii="Cambria" w:hAnsi="Cambria" w:cs="Calibri"/>
          <w:sz w:val="20"/>
          <w:lang w:val="sr-Latn-CS"/>
        </w:rPr>
        <w:t>121-141</w:t>
      </w:r>
      <w:r w:rsidRPr="003A5EBF">
        <w:rPr>
          <w:rFonts w:ascii="Cambria" w:hAnsi="Cambria" w:cs="Calibri"/>
          <w:b/>
          <w:sz w:val="20"/>
          <w:lang w:val="sr-Latn-CS"/>
        </w:rPr>
        <w:t>;</w:t>
      </w:r>
      <w:r w:rsidRPr="003A5EBF">
        <w:rPr>
          <w:rFonts w:ascii="Cambria" w:hAnsi="Cambria" w:cs="Calibri"/>
          <w:sz w:val="20"/>
          <w:lang w:val="sr-Latn-CS"/>
        </w:rPr>
        <w:t>121-141</w:t>
      </w:r>
      <w:r w:rsidRPr="003A5EBF">
        <w:rPr>
          <w:rFonts w:ascii="Cambria" w:hAnsi="Cambria" w:cs="Calibri"/>
          <w:b/>
          <w:sz w:val="20"/>
          <w:lang w:val="sr-Latn-CS"/>
        </w:rPr>
        <w:t xml:space="preserve">;  </w:t>
      </w:r>
    </w:p>
    <w:p w:rsidR="003A5EBF" w:rsidRPr="003A5EBF" w:rsidRDefault="003A5EBF" w:rsidP="00872F75">
      <w:pPr>
        <w:pStyle w:val="ListParagraph"/>
        <w:numPr>
          <w:ilvl w:val="0"/>
          <w:numId w:val="25"/>
        </w:numPr>
        <w:ind w:left="360"/>
        <w:contextualSpacing w:val="0"/>
        <w:jc w:val="both"/>
        <w:rPr>
          <w:rFonts w:ascii="Cambria" w:hAnsi="Cambria" w:cs="Calibri"/>
          <w:b/>
          <w:sz w:val="20"/>
        </w:rPr>
      </w:pPr>
      <w:proofErr w:type="spellStart"/>
      <w:r w:rsidRPr="003A5EBF">
        <w:rPr>
          <w:rFonts w:ascii="Cambria" w:hAnsi="Cambria" w:cs="Calibri"/>
          <w:sz w:val="20"/>
        </w:rPr>
        <w:t>Djurovic</w:t>
      </w:r>
      <w:proofErr w:type="spellEnd"/>
      <w:r w:rsidRPr="003A5EBF">
        <w:rPr>
          <w:rFonts w:ascii="Cambria" w:hAnsi="Cambria" w:cs="Calibri"/>
          <w:sz w:val="20"/>
        </w:rPr>
        <w:t xml:space="preserve"> </w:t>
      </w:r>
      <w:proofErr w:type="spellStart"/>
      <w:r w:rsidRPr="003A5EBF">
        <w:rPr>
          <w:rFonts w:ascii="Cambria" w:hAnsi="Cambria" w:cs="Calibri"/>
          <w:sz w:val="20"/>
        </w:rPr>
        <w:t>Gordana</w:t>
      </w:r>
      <w:proofErr w:type="spellEnd"/>
      <w:r w:rsidRPr="003A5EBF">
        <w:rPr>
          <w:rFonts w:ascii="Cambria" w:hAnsi="Cambria" w:cs="Calibri"/>
          <w:sz w:val="20"/>
        </w:rPr>
        <w:t xml:space="preserve">, </w:t>
      </w:r>
      <w:proofErr w:type="spellStart"/>
      <w:r w:rsidRPr="003A5EBF">
        <w:rPr>
          <w:rFonts w:ascii="Cambria" w:hAnsi="Cambria" w:cs="Calibri"/>
          <w:sz w:val="20"/>
        </w:rPr>
        <w:t>Milovic</w:t>
      </w:r>
      <w:proofErr w:type="spellEnd"/>
      <w:r w:rsidRPr="003A5EBF">
        <w:rPr>
          <w:rFonts w:ascii="Cambria" w:hAnsi="Cambria" w:cs="Calibri"/>
          <w:sz w:val="20"/>
        </w:rPr>
        <w:t xml:space="preserve"> Nikola,</w:t>
      </w:r>
      <w:r w:rsidRPr="003A5EBF">
        <w:rPr>
          <w:rFonts w:ascii="Cambria" w:hAnsi="Cambria" w:cs="Calibri"/>
          <w:b/>
          <w:sz w:val="20"/>
        </w:rPr>
        <w:t xml:space="preserve"> “EU Enlargement Policy Framework for the Western Balkans: Six “C” Principles and the New Negotiating Rules”,  </w:t>
      </w:r>
      <w:r w:rsidRPr="003A5EBF">
        <w:rPr>
          <w:rFonts w:ascii="Cambria" w:hAnsi="Cambria" w:cs="Calibri"/>
          <w:i/>
          <w:sz w:val="20"/>
        </w:rPr>
        <w:t>9</w:t>
      </w:r>
      <w:r w:rsidRPr="003A5EBF">
        <w:rPr>
          <w:rFonts w:ascii="Cambria" w:hAnsi="Cambria" w:cs="Calibri"/>
          <w:i/>
          <w:sz w:val="20"/>
          <w:vertAlign w:val="superscript"/>
        </w:rPr>
        <w:t>th</w:t>
      </w:r>
      <w:r w:rsidRPr="003A5EBF">
        <w:rPr>
          <w:rFonts w:ascii="Cambria" w:hAnsi="Cambria" w:cs="Calibri"/>
          <w:i/>
          <w:sz w:val="20"/>
        </w:rPr>
        <w:t xml:space="preserve"> International conference </w:t>
      </w:r>
      <w:r w:rsidRPr="003A5EBF">
        <w:rPr>
          <w:rFonts w:ascii="Cambria" w:hAnsi="Cambria" w:cs="Calibri"/>
          <w:i/>
          <w:sz w:val="20"/>
          <w:lang w:val="sr-Latn-CS"/>
        </w:rPr>
        <w:t>„Economic integration, competition and cooperation“</w:t>
      </w:r>
      <w:r w:rsidRPr="003A5EBF">
        <w:rPr>
          <w:rFonts w:ascii="Cambria" w:hAnsi="Cambria" w:cs="Calibri"/>
          <w:sz w:val="20"/>
          <w:lang w:val="sr-Latn-CS"/>
        </w:rPr>
        <w:t>, 17-19 april 2013, Opatija,  Coatia</w:t>
      </w:r>
      <w:r w:rsidRPr="003A5EBF">
        <w:rPr>
          <w:rFonts w:ascii="Cambria" w:eastAsia="MS Mincho" w:hAnsi="Cambria" w:cs="Calibri"/>
          <w:bCs/>
          <w:sz w:val="20"/>
          <w:lang w:val="en-US"/>
        </w:rPr>
        <w:t xml:space="preserve">, </w:t>
      </w:r>
      <w:r w:rsidRPr="003A5EBF">
        <w:rPr>
          <w:rFonts w:ascii="Cambria" w:hAnsi="Cambria" w:cs="Calibri"/>
          <w:color w:val="000000"/>
          <w:sz w:val="20"/>
          <w:shd w:val="clear" w:color="auto" w:fill="FFFFFF"/>
        </w:rPr>
        <w:t>978-953-7813-19-2</w:t>
      </w:r>
      <w:r w:rsidRPr="003A5EBF">
        <w:rPr>
          <w:rFonts w:ascii="Cambria" w:hAnsi="Cambria" w:cs="Calibri"/>
          <w:bCs/>
          <w:sz w:val="20"/>
          <w:shd w:val="clear" w:color="auto" w:fill="FFFFFF"/>
        </w:rPr>
        <w:t>; 325-338</w:t>
      </w:r>
      <w:r w:rsidRPr="003A5EBF">
        <w:rPr>
          <w:rFonts w:ascii="Cambria" w:hAnsi="Cambria" w:cs="Calibri"/>
          <w:sz w:val="20"/>
          <w:lang w:val="sr-Latn-CS"/>
        </w:rPr>
        <w:t>;</w:t>
      </w:r>
    </w:p>
    <w:p w:rsidR="003A5EBF" w:rsidRPr="003A5EBF" w:rsidRDefault="003A5EBF" w:rsidP="003A5EBF">
      <w:pPr>
        <w:rPr>
          <w:rFonts w:ascii="Cambria" w:hAnsi="Cambria" w:cs="Calibri"/>
          <w:b/>
          <w:sz w:val="20"/>
          <w:u w:val="single"/>
          <w:lang w:val="hr-HR"/>
        </w:rPr>
      </w:pPr>
    </w:p>
    <w:p w:rsidR="003A5EBF" w:rsidRDefault="003A5EBF" w:rsidP="003A5EBF">
      <w:pPr>
        <w:rPr>
          <w:rFonts w:ascii="Cambria" w:hAnsi="Cambria" w:cs="Calibri"/>
          <w:b/>
          <w:u w:val="single"/>
          <w:lang w:val="hr-HR"/>
        </w:rPr>
      </w:pPr>
      <w:r w:rsidRPr="00E62AA0">
        <w:rPr>
          <w:rFonts w:ascii="Cambria" w:hAnsi="Cambria" w:cs="Calibri"/>
          <w:b/>
          <w:highlight w:val="yellow"/>
          <w:u w:val="single"/>
          <w:lang w:val="hr-HR"/>
        </w:rPr>
        <w:t>BOOKS:</w:t>
      </w:r>
    </w:p>
    <w:p w:rsidR="00872F75" w:rsidRDefault="00872F75" w:rsidP="003A5EBF">
      <w:pPr>
        <w:rPr>
          <w:rFonts w:ascii="Cambria" w:hAnsi="Cambria" w:cs="Calibri"/>
          <w:b/>
          <w:u w:val="single"/>
          <w:lang w:val="hr-HR"/>
        </w:rPr>
      </w:pPr>
    </w:p>
    <w:p w:rsidR="003B4211" w:rsidRPr="003B4211" w:rsidRDefault="003B4211" w:rsidP="003B4211">
      <w:pPr>
        <w:numPr>
          <w:ilvl w:val="0"/>
          <w:numId w:val="29"/>
        </w:numPr>
        <w:jc w:val="both"/>
        <w:rPr>
          <w:rFonts w:ascii="Cambria" w:hAnsi="Cambria" w:cs="Arial"/>
          <w:sz w:val="20"/>
          <w:szCs w:val="20"/>
        </w:rPr>
      </w:pPr>
      <w:r w:rsidRPr="007D0843">
        <w:rPr>
          <w:rFonts w:ascii="Cambria" w:hAnsi="Cambria" w:cs="Arial"/>
          <w:sz w:val="20"/>
          <w:szCs w:val="20"/>
          <w:lang w:val="hr-HR"/>
        </w:rPr>
        <w:t>Djurovic G., Boskovic P., Stankovic J. „</w:t>
      </w:r>
      <w:r w:rsidR="00872F75" w:rsidRPr="007D0843">
        <w:rPr>
          <w:rFonts w:ascii="Cambria" w:hAnsi="Cambria" w:cs="Arial"/>
          <w:b/>
          <w:sz w:val="20"/>
          <w:szCs w:val="20"/>
          <w:lang w:val="hr-HR"/>
        </w:rPr>
        <w:t xml:space="preserve"> </w:t>
      </w:r>
      <w:r w:rsidRPr="007D0843">
        <w:rPr>
          <w:rFonts w:ascii="Cambria" w:hAnsi="Cambria" w:cs="Arial"/>
          <w:b/>
          <w:bCs/>
          <w:sz w:val="20"/>
          <w:szCs w:val="20"/>
          <w:lang w:val="hr-HR"/>
        </w:rPr>
        <w:t>Alternative Development Concepts of Economy of Montenegro</w:t>
      </w:r>
      <w:r w:rsidR="00872F75" w:rsidRPr="007D0843">
        <w:rPr>
          <w:rFonts w:ascii="Cambria" w:hAnsi="Cambria" w:cs="Arial"/>
          <w:b/>
          <w:sz w:val="20"/>
          <w:szCs w:val="20"/>
          <w:lang w:val="hr-HR"/>
        </w:rPr>
        <w:t>/ Alternativni razvoj koncepti privrede Crne Gore</w:t>
      </w:r>
      <w:r w:rsidR="00872F75" w:rsidRPr="007D0843">
        <w:rPr>
          <w:rFonts w:ascii="Cambria" w:hAnsi="Cambria" w:cs="Arial"/>
          <w:sz w:val="20"/>
          <w:szCs w:val="20"/>
          <w:lang w:val="hr-HR"/>
        </w:rPr>
        <w:t xml:space="preserve"> </w:t>
      </w:r>
      <w:r w:rsidRPr="007D0843">
        <w:rPr>
          <w:rFonts w:ascii="Cambria" w:hAnsi="Cambria" w:cs="Arial"/>
          <w:sz w:val="20"/>
          <w:szCs w:val="20"/>
          <w:lang w:val="hr-HR"/>
        </w:rPr>
        <w:t xml:space="preserve">",  Ekonomski fakultet, Makromenadžment centar, Podgorica, 2002, 72 strane, dvojeizično,  </w:t>
      </w:r>
      <w:r w:rsidRPr="007D0843">
        <w:rPr>
          <w:sz w:val="20"/>
          <w:szCs w:val="20"/>
          <w:lang w:val="hr-HR"/>
        </w:rPr>
        <w:t xml:space="preserve">ISBN 86-80133-33-2. </w:t>
      </w:r>
      <w:r w:rsidRPr="003B4211">
        <w:rPr>
          <w:sz w:val="20"/>
          <w:szCs w:val="20"/>
        </w:rPr>
        <w:t xml:space="preserve">[COBISS.CG-ID </w:t>
      </w:r>
      <w:hyperlink r:id="rId22" w:tgtFrame="_blank" w:history="1">
        <w:r w:rsidRPr="003B4211">
          <w:rPr>
            <w:rStyle w:val="Hyperlink"/>
            <w:rFonts w:ascii="Cambria" w:hAnsi="Cambria"/>
            <w:sz w:val="20"/>
            <w:szCs w:val="20"/>
          </w:rPr>
          <w:t>1958413</w:t>
        </w:r>
      </w:hyperlink>
      <w:r w:rsidRPr="003B4211">
        <w:rPr>
          <w:sz w:val="20"/>
          <w:szCs w:val="20"/>
        </w:rPr>
        <w:t>] ;</w:t>
      </w:r>
    </w:p>
    <w:p w:rsidR="003B4211" w:rsidRPr="00872F75" w:rsidRDefault="003B4211" w:rsidP="003B4211">
      <w:pPr>
        <w:numPr>
          <w:ilvl w:val="0"/>
          <w:numId w:val="29"/>
        </w:numPr>
        <w:jc w:val="both"/>
        <w:rPr>
          <w:rFonts w:ascii="Cambria" w:hAnsi="Cambria" w:cs="Calibri"/>
          <w:sz w:val="20"/>
          <w:szCs w:val="20"/>
        </w:rPr>
      </w:pPr>
      <w:proofErr w:type="spellStart"/>
      <w:r w:rsidRPr="003A5EBF">
        <w:rPr>
          <w:rFonts w:ascii="Cambria" w:hAnsi="Cambria" w:cs="Calibri"/>
          <w:sz w:val="20"/>
        </w:rPr>
        <w:t>Djurovic</w:t>
      </w:r>
      <w:proofErr w:type="spellEnd"/>
      <w:r w:rsidRPr="003A5EBF">
        <w:rPr>
          <w:rFonts w:ascii="Cambria" w:hAnsi="Cambria" w:cs="Calibri"/>
          <w:sz w:val="20"/>
        </w:rPr>
        <w:t xml:space="preserve"> </w:t>
      </w:r>
      <w:proofErr w:type="spellStart"/>
      <w:r w:rsidRPr="003A5EBF">
        <w:rPr>
          <w:rFonts w:ascii="Cambria" w:hAnsi="Cambria" w:cs="Calibri"/>
          <w:sz w:val="20"/>
        </w:rPr>
        <w:t>Momir</w:t>
      </w:r>
      <w:proofErr w:type="spellEnd"/>
      <w:r w:rsidRPr="003A5EBF">
        <w:rPr>
          <w:rFonts w:ascii="Cambria" w:hAnsi="Cambria" w:cs="Calibri"/>
          <w:sz w:val="20"/>
        </w:rPr>
        <w:t xml:space="preserve">, Academician (editor), Buric </w:t>
      </w:r>
      <w:proofErr w:type="spellStart"/>
      <w:r w:rsidRPr="003A5EBF">
        <w:rPr>
          <w:rFonts w:ascii="Cambria" w:hAnsi="Cambria" w:cs="Calibri"/>
          <w:sz w:val="20"/>
        </w:rPr>
        <w:t>Mihailo</w:t>
      </w:r>
      <w:proofErr w:type="spellEnd"/>
      <w:r w:rsidRPr="003A5EBF">
        <w:rPr>
          <w:rFonts w:ascii="Cambria" w:hAnsi="Cambria" w:cs="Calibri"/>
          <w:b/>
          <w:sz w:val="20"/>
        </w:rPr>
        <w:t xml:space="preserve">, </w:t>
      </w:r>
      <w:proofErr w:type="spellStart"/>
      <w:r w:rsidRPr="003A5EBF">
        <w:rPr>
          <w:rFonts w:ascii="Cambria" w:hAnsi="Cambria" w:cs="Calibri"/>
          <w:b/>
          <w:sz w:val="20"/>
        </w:rPr>
        <w:t>Djurovic</w:t>
      </w:r>
      <w:proofErr w:type="spellEnd"/>
      <w:r w:rsidRPr="003A5EBF">
        <w:rPr>
          <w:rFonts w:ascii="Cambria" w:hAnsi="Cambria" w:cs="Calibri"/>
          <w:b/>
          <w:sz w:val="20"/>
        </w:rPr>
        <w:t xml:space="preserve"> </w:t>
      </w:r>
      <w:proofErr w:type="spellStart"/>
      <w:r w:rsidRPr="003A5EBF">
        <w:rPr>
          <w:rFonts w:ascii="Cambria" w:hAnsi="Cambria" w:cs="Calibri"/>
          <w:b/>
          <w:sz w:val="20"/>
        </w:rPr>
        <w:t>Gordana</w:t>
      </w:r>
      <w:proofErr w:type="spellEnd"/>
      <w:r w:rsidRPr="003A5EBF">
        <w:rPr>
          <w:rFonts w:ascii="Cambria" w:hAnsi="Cambria" w:cs="Calibri"/>
          <w:sz w:val="20"/>
        </w:rPr>
        <w:t xml:space="preserve">, </w:t>
      </w:r>
      <w:proofErr w:type="spellStart"/>
      <w:r w:rsidRPr="003A5EBF">
        <w:rPr>
          <w:rFonts w:ascii="Cambria" w:hAnsi="Cambria" w:cs="Calibri"/>
          <w:sz w:val="20"/>
        </w:rPr>
        <w:t>Mirkovic</w:t>
      </w:r>
      <w:proofErr w:type="spellEnd"/>
      <w:r w:rsidRPr="003A5EBF">
        <w:rPr>
          <w:rFonts w:ascii="Cambria" w:hAnsi="Cambria" w:cs="Calibri"/>
          <w:sz w:val="20"/>
        </w:rPr>
        <w:t xml:space="preserve"> Jovan, </w:t>
      </w:r>
      <w:proofErr w:type="spellStart"/>
      <w:r w:rsidRPr="003A5EBF">
        <w:rPr>
          <w:rFonts w:ascii="Cambria" w:hAnsi="Cambria" w:cs="Calibri"/>
          <w:sz w:val="20"/>
        </w:rPr>
        <w:t>Tomovic</w:t>
      </w:r>
      <w:proofErr w:type="spellEnd"/>
      <w:r w:rsidRPr="003A5EBF">
        <w:rPr>
          <w:rFonts w:ascii="Cambria" w:hAnsi="Cambria" w:cs="Calibri"/>
          <w:sz w:val="20"/>
        </w:rPr>
        <w:t xml:space="preserve"> </w:t>
      </w:r>
      <w:proofErr w:type="spellStart"/>
      <w:r w:rsidRPr="003A5EBF">
        <w:rPr>
          <w:rFonts w:ascii="Cambria" w:hAnsi="Cambria" w:cs="Calibri"/>
          <w:sz w:val="20"/>
        </w:rPr>
        <w:t>Sundic</w:t>
      </w:r>
      <w:proofErr w:type="spellEnd"/>
      <w:r w:rsidRPr="003A5EBF">
        <w:rPr>
          <w:rFonts w:ascii="Cambria" w:hAnsi="Cambria" w:cs="Calibri"/>
          <w:sz w:val="20"/>
        </w:rPr>
        <w:t xml:space="preserve"> Sonja, </w:t>
      </w:r>
      <w:proofErr w:type="spellStart"/>
      <w:r w:rsidRPr="003A5EBF">
        <w:rPr>
          <w:rFonts w:ascii="Cambria" w:hAnsi="Cambria" w:cs="Calibri"/>
          <w:sz w:val="20"/>
        </w:rPr>
        <w:t>Sukovic</w:t>
      </w:r>
      <w:proofErr w:type="spellEnd"/>
      <w:r w:rsidRPr="003A5EBF">
        <w:rPr>
          <w:rFonts w:ascii="Cambria" w:hAnsi="Cambria" w:cs="Calibri"/>
          <w:sz w:val="20"/>
        </w:rPr>
        <w:t xml:space="preserve"> </w:t>
      </w:r>
      <w:proofErr w:type="spellStart"/>
      <w:r w:rsidRPr="003A5EBF">
        <w:rPr>
          <w:rFonts w:ascii="Cambria" w:hAnsi="Cambria" w:cs="Calibri"/>
          <w:sz w:val="20"/>
        </w:rPr>
        <w:t>Mijat</w:t>
      </w:r>
      <w:proofErr w:type="spellEnd"/>
      <w:r w:rsidRPr="003A5EBF">
        <w:rPr>
          <w:rFonts w:ascii="Cambria" w:hAnsi="Cambria" w:cs="Calibri"/>
          <w:sz w:val="20"/>
        </w:rPr>
        <w:t xml:space="preserve">, Academician, </w:t>
      </w:r>
      <w:proofErr w:type="spellStart"/>
      <w:r w:rsidRPr="003A5EBF">
        <w:rPr>
          <w:rFonts w:ascii="Cambria" w:hAnsi="Cambria" w:cs="Calibri"/>
          <w:sz w:val="20"/>
        </w:rPr>
        <w:t>Vlahovic</w:t>
      </w:r>
      <w:proofErr w:type="spellEnd"/>
      <w:r w:rsidRPr="003A5EBF">
        <w:rPr>
          <w:rFonts w:ascii="Cambria" w:hAnsi="Cambria" w:cs="Calibri"/>
          <w:sz w:val="20"/>
        </w:rPr>
        <w:t xml:space="preserve"> Petar, Academician, Vujosevic </w:t>
      </w:r>
      <w:proofErr w:type="spellStart"/>
      <w:r w:rsidRPr="003A5EBF">
        <w:rPr>
          <w:rFonts w:ascii="Cambria" w:hAnsi="Cambria" w:cs="Calibri"/>
          <w:sz w:val="20"/>
        </w:rPr>
        <w:t>Ilija</w:t>
      </w:r>
      <w:proofErr w:type="spellEnd"/>
      <w:r w:rsidRPr="003A5EBF">
        <w:rPr>
          <w:rFonts w:ascii="Cambria" w:hAnsi="Cambria" w:cs="Calibri"/>
          <w:sz w:val="20"/>
        </w:rPr>
        <w:t xml:space="preserve">, </w:t>
      </w:r>
      <w:r w:rsidRPr="00872F75">
        <w:rPr>
          <w:rFonts w:ascii="Cambria" w:hAnsi="Cambria" w:cs="Calibri"/>
          <w:sz w:val="20"/>
          <w:szCs w:val="20"/>
        </w:rPr>
        <w:t xml:space="preserve">Vukotic </w:t>
      </w:r>
      <w:proofErr w:type="spellStart"/>
      <w:r w:rsidRPr="00872F75">
        <w:rPr>
          <w:rFonts w:ascii="Cambria" w:hAnsi="Cambria" w:cs="Calibri"/>
          <w:sz w:val="20"/>
          <w:szCs w:val="20"/>
        </w:rPr>
        <w:t>Perko</w:t>
      </w:r>
      <w:proofErr w:type="spellEnd"/>
      <w:r w:rsidRPr="00872F75">
        <w:rPr>
          <w:rFonts w:ascii="Cambria" w:hAnsi="Cambria" w:cs="Calibri"/>
          <w:sz w:val="20"/>
          <w:szCs w:val="20"/>
        </w:rPr>
        <w:t xml:space="preserve">, Vukotic Veselin,  part: </w:t>
      </w:r>
      <w:r w:rsidRPr="00872F75">
        <w:rPr>
          <w:rFonts w:ascii="Cambria" w:hAnsi="Cambria" w:cs="Calibri"/>
          <w:b/>
          <w:bCs/>
          <w:sz w:val="20"/>
          <w:szCs w:val="20"/>
        </w:rPr>
        <w:t>"Synthesis of the subproject: Integration into the European and Euro-Atlantic Structures"</w:t>
      </w:r>
      <w:r w:rsidRPr="00872F75">
        <w:rPr>
          <w:rFonts w:ascii="Cambria" w:hAnsi="Cambria" w:cs="Calibri"/>
          <w:sz w:val="20"/>
          <w:szCs w:val="20"/>
        </w:rPr>
        <w:t xml:space="preserve"> in </w:t>
      </w:r>
      <w:r w:rsidRPr="00872F75">
        <w:rPr>
          <w:rStyle w:val="apple-converted-space"/>
          <w:rFonts w:ascii="Cambria" w:hAnsi="Cambria" w:cs="Calibri"/>
          <w:sz w:val="20"/>
          <w:szCs w:val="20"/>
        </w:rPr>
        <w:t> </w:t>
      </w:r>
      <w:r w:rsidRPr="00872F75">
        <w:rPr>
          <w:rFonts w:ascii="Cambria" w:hAnsi="Cambria" w:cs="Calibri"/>
          <w:i/>
          <w:iCs/>
          <w:sz w:val="20"/>
          <w:szCs w:val="20"/>
        </w:rPr>
        <w:t>Montenegro in the XXI Century - in the Era of Competitiveness, Montenegrin Academy of Sciences and Arts, Special editions, 2010</w:t>
      </w:r>
      <w:r w:rsidRPr="00872F75">
        <w:rPr>
          <w:rStyle w:val="apple-converted-space"/>
          <w:rFonts w:ascii="Cambria" w:hAnsi="Cambria" w:cs="Calibri"/>
          <w:sz w:val="20"/>
          <w:szCs w:val="20"/>
        </w:rPr>
        <w:t> </w:t>
      </w:r>
      <w:r w:rsidRPr="00872F75">
        <w:rPr>
          <w:rFonts w:ascii="Cambria" w:hAnsi="Cambria" w:cs="Calibri"/>
          <w:sz w:val="20"/>
          <w:szCs w:val="20"/>
        </w:rPr>
        <w:t>, Volume 73, Issue 1, Oct. 2010, Page(s) 107-128; (on English);</w:t>
      </w:r>
      <w:r w:rsidRPr="00872F75">
        <w:rPr>
          <w:rFonts w:ascii="Cambria" w:hAnsi="Cambria" w:cs="Arial"/>
          <w:sz w:val="20"/>
          <w:szCs w:val="20"/>
        </w:rPr>
        <w:t xml:space="preserve"> </w:t>
      </w:r>
      <w:r w:rsidRPr="00872F75">
        <w:rPr>
          <w:sz w:val="20"/>
          <w:szCs w:val="20"/>
        </w:rPr>
        <w:t xml:space="preserve">[COBISS.CG-ID </w:t>
      </w:r>
      <w:hyperlink r:id="rId23" w:history="1">
        <w:r w:rsidRPr="00872F75">
          <w:rPr>
            <w:rStyle w:val="Hyperlink"/>
            <w:rFonts w:ascii="Cambria" w:hAnsi="Cambria" w:cs="Arial"/>
            <w:sz w:val="20"/>
            <w:szCs w:val="20"/>
          </w:rPr>
          <w:t>16465680</w:t>
        </w:r>
      </w:hyperlink>
      <w:r w:rsidRPr="00872F75">
        <w:rPr>
          <w:rFonts w:ascii="Cambria" w:hAnsi="Cambria"/>
          <w:sz w:val="20"/>
          <w:szCs w:val="20"/>
        </w:rPr>
        <w:t>]</w:t>
      </w:r>
      <w:r w:rsidRPr="00872F75">
        <w:rPr>
          <w:sz w:val="20"/>
          <w:szCs w:val="20"/>
        </w:rPr>
        <w:t>;</w:t>
      </w:r>
    </w:p>
    <w:p w:rsidR="003B4211" w:rsidRPr="00872F75" w:rsidRDefault="003B4211" w:rsidP="003B4211">
      <w:pPr>
        <w:pStyle w:val="ListParagraph"/>
        <w:numPr>
          <w:ilvl w:val="0"/>
          <w:numId w:val="29"/>
        </w:numPr>
        <w:contextualSpacing w:val="0"/>
        <w:jc w:val="both"/>
        <w:rPr>
          <w:rFonts w:ascii="Cambria" w:hAnsi="Cambria" w:cs="Calibri"/>
          <w:sz w:val="20"/>
          <w:szCs w:val="20"/>
        </w:rPr>
      </w:pPr>
      <w:proofErr w:type="spellStart"/>
      <w:r w:rsidRPr="00872F75">
        <w:rPr>
          <w:rFonts w:ascii="Cambria" w:hAnsi="Cambria" w:cs="Calibri"/>
          <w:sz w:val="20"/>
          <w:szCs w:val="20"/>
        </w:rPr>
        <w:lastRenderedPageBreak/>
        <w:t>Djurovic</w:t>
      </w:r>
      <w:proofErr w:type="spellEnd"/>
      <w:r w:rsidRPr="00872F75">
        <w:rPr>
          <w:rFonts w:ascii="Cambria" w:hAnsi="Cambria" w:cs="Calibri"/>
          <w:sz w:val="20"/>
          <w:szCs w:val="20"/>
        </w:rPr>
        <w:t xml:space="preserve"> </w:t>
      </w:r>
      <w:proofErr w:type="spellStart"/>
      <w:r w:rsidRPr="00872F75">
        <w:rPr>
          <w:rFonts w:ascii="Cambria" w:hAnsi="Cambria" w:cs="Calibri"/>
          <w:sz w:val="20"/>
          <w:szCs w:val="20"/>
        </w:rPr>
        <w:t>Gordana</w:t>
      </w:r>
      <w:proofErr w:type="spellEnd"/>
      <w:r w:rsidRPr="00872F75">
        <w:rPr>
          <w:rFonts w:ascii="Cambria" w:hAnsi="Cambria" w:cs="Calibri"/>
          <w:sz w:val="20"/>
          <w:szCs w:val="20"/>
        </w:rPr>
        <w:t xml:space="preserve">, </w:t>
      </w:r>
      <w:proofErr w:type="spellStart"/>
      <w:r w:rsidRPr="00872F75">
        <w:rPr>
          <w:rFonts w:ascii="Cambria" w:hAnsi="Cambria" w:cs="Calibri"/>
          <w:sz w:val="20"/>
          <w:szCs w:val="20"/>
        </w:rPr>
        <w:t>Stojanović</w:t>
      </w:r>
      <w:proofErr w:type="spellEnd"/>
      <w:r w:rsidRPr="00872F75">
        <w:rPr>
          <w:rFonts w:ascii="Cambria" w:hAnsi="Cambria" w:cs="Calibri"/>
          <w:sz w:val="20"/>
          <w:szCs w:val="20"/>
        </w:rPr>
        <w:t xml:space="preserve"> </w:t>
      </w:r>
      <w:proofErr w:type="spellStart"/>
      <w:r w:rsidRPr="00872F75">
        <w:rPr>
          <w:rFonts w:ascii="Cambria" w:hAnsi="Cambria" w:cs="Calibri"/>
          <w:sz w:val="20"/>
          <w:szCs w:val="20"/>
        </w:rPr>
        <w:t>Blazenka</w:t>
      </w:r>
      <w:proofErr w:type="spellEnd"/>
      <w:r w:rsidRPr="00872F75">
        <w:rPr>
          <w:rFonts w:ascii="Cambria" w:hAnsi="Cambria" w:cs="Calibri"/>
          <w:sz w:val="20"/>
          <w:szCs w:val="20"/>
        </w:rPr>
        <w:t>,</w:t>
      </w:r>
      <w:r w:rsidRPr="00872F75">
        <w:rPr>
          <w:rFonts w:ascii="Cambria" w:hAnsi="Cambria" w:cs="Calibri"/>
          <w:b/>
          <w:sz w:val="20"/>
          <w:szCs w:val="20"/>
        </w:rPr>
        <w:t xml:space="preserve"> The Optimization of Public Administration in the Western Balkan region</w:t>
      </w:r>
      <w:r w:rsidRPr="00872F75">
        <w:rPr>
          <w:rFonts w:ascii="Cambria" w:hAnsi="Cambria" w:cs="Calibri"/>
          <w:sz w:val="20"/>
          <w:szCs w:val="20"/>
        </w:rPr>
        <w:t xml:space="preserve">, Regional School for Public Administration, </w:t>
      </w:r>
      <w:proofErr w:type="spellStart"/>
      <w:r w:rsidRPr="00872F75">
        <w:rPr>
          <w:rFonts w:ascii="Cambria" w:hAnsi="Cambria" w:cs="Calibri"/>
          <w:sz w:val="20"/>
          <w:szCs w:val="20"/>
        </w:rPr>
        <w:t>ReSPA</w:t>
      </w:r>
      <w:proofErr w:type="spellEnd"/>
      <w:r w:rsidRPr="00872F75">
        <w:rPr>
          <w:rFonts w:ascii="Cambria" w:hAnsi="Cambria" w:cs="Calibri"/>
          <w:sz w:val="20"/>
          <w:szCs w:val="20"/>
        </w:rPr>
        <w:t xml:space="preserve">, </w:t>
      </w:r>
      <w:proofErr w:type="spellStart"/>
      <w:r w:rsidRPr="00872F75">
        <w:rPr>
          <w:rFonts w:ascii="Cambria" w:hAnsi="Cambria" w:cs="Calibri"/>
          <w:sz w:val="20"/>
          <w:szCs w:val="20"/>
        </w:rPr>
        <w:t>Danilovgrad</w:t>
      </w:r>
      <w:proofErr w:type="spellEnd"/>
      <w:r w:rsidRPr="00872F75">
        <w:rPr>
          <w:rFonts w:ascii="Cambria" w:hAnsi="Cambria" w:cs="Calibri"/>
          <w:sz w:val="20"/>
          <w:szCs w:val="20"/>
        </w:rPr>
        <w:t>, Montenegro, 2016, ISBN 978-9940-37-012-1;</w:t>
      </w:r>
    </w:p>
    <w:p w:rsidR="003B4211" w:rsidRPr="00872F75" w:rsidRDefault="003B4211" w:rsidP="003B4211">
      <w:pPr>
        <w:pStyle w:val="ListParagraph"/>
        <w:numPr>
          <w:ilvl w:val="0"/>
          <w:numId w:val="29"/>
        </w:numPr>
        <w:contextualSpacing w:val="0"/>
        <w:jc w:val="both"/>
        <w:rPr>
          <w:rFonts w:ascii="Cambria" w:hAnsi="Cambria" w:cs="Calibri"/>
          <w:sz w:val="20"/>
          <w:szCs w:val="20"/>
        </w:rPr>
      </w:pPr>
      <w:proofErr w:type="spellStart"/>
      <w:r w:rsidRPr="00872F75">
        <w:rPr>
          <w:rFonts w:ascii="Cambria" w:hAnsi="Cambria" w:cs="Calibri"/>
          <w:sz w:val="20"/>
          <w:szCs w:val="20"/>
        </w:rPr>
        <w:t>Djurovic</w:t>
      </w:r>
      <w:proofErr w:type="spellEnd"/>
      <w:r w:rsidRPr="00872F75">
        <w:rPr>
          <w:rFonts w:ascii="Cambria" w:hAnsi="Cambria" w:cs="Calibri"/>
          <w:sz w:val="20"/>
          <w:szCs w:val="20"/>
        </w:rPr>
        <w:t xml:space="preserve"> </w:t>
      </w:r>
      <w:proofErr w:type="spellStart"/>
      <w:r w:rsidRPr="00872F75">
        <w:rPr>
          <w:rFonts w:ascii="Cambria" w:hAnsi="Cambria" w:cs="Calibri"/>
          <w:sz w:val="20"/>
          <w:szCs w:val="20"/>
        </w:rPr>
        <w:t>Gordana</w:t>
      </w:r>
      <w:proofErr w:type="spellEnd"/>
      <w:r w:rsidRPr="00872F75">
        <w:rPr>
          <w:rFonts w:ascii="Cambria" w:hAnsi="Cambria" w:cs="Calibri"/>
          <w:sz w:val="20"/>
          <w:szCs w:val="20"/>
        </w:rPr>
        <w:t xml:space="preserve">, Muhadinovic Milica, </w:t>
      </w:r>
      <w:proofErr w:type="spellStart"/>
      <w:r w:rsidRPr="00872F75">
        <w:rPr>
          <w:rFonts w:ascii="Cambria" w:hAnsi="Cambria" w:cs="Calibri"/>
          <w:sz w:val="20"/>
          <w:szCs w:val="20"/>
        </w:rPr>
        <w:t>Djurovic</w:t>
      </w:r>
      <w:proofErr w:type="spellEnd"/>
      <w:r w:rsidRPr="00872F75">
        <w:rPr>
          <w:rFonts w:ascii="Cambria" w:hAnsi="Cambria" w:cs="Calibri"/>
          <w:sz w:val="20"/>
          <w:szCs w:val="20"/>
        </w:rPr>
        <w:t xml:space="preserve"> Vasilije, Bojaj Martin “</w:t>
      </w:r>
      <w:r w:rsidRPr="00872F75">
        <w:rPr>
          <w:rFonts w:ascii="Cambria" w:hAnsi="Cambria" w:cs="Calibri"/>
          <w:b/>
          <w:sz w:val="20"/>
          <w:szCs w:val="20"/>
        </w:rPr>
        <w:t xml:space="preserve">Agenda 2030: </w:t>
      </w:r>
      <w:r w:rsidRPr="00872F75">
        <w:rPr>
          <w:rFonts w:ascii="Cambria" w:hAnsi="Cambria"/>
          <w:b/>
          <w:sz w:val="20"/>
          <w:szCs w:val="20"/>
        </w:rPr>
        <w:t>measuring progress in the Montenegro’s national strategy for sustainable development</w:t>
      </w:r>
      <w:r w:rsidRPr="00872F75">
        <w:rPr>
          <w:rFonts w:ascii="Cambria" w:hAnsi="Cambria"/>
          <w:sz w:val="20"/>
          <w:szCs w:val="20"/>
        </w:rPr>
        <w:t xml:space="preserve">”,  </w:t>
      </w:r>
      <w:r w:rsidRPr="007D0843">
        <w:rPr>
          <w:rFonts w:ascii="Cambria" w:hAnsi="Cambria"/>
          <w:sz w:val="20"/>
          <w:szCs w:val="20"/>
          <w:u w:val="single"/>
        </w:rPr>
        <w:t>chapter</w:t>
      </w:r>
      <w:r w:rsidRPr="00872F75">
        <w:rPr>
          <w:rFonts w:ascii="Cambria" w:hAnsi="Cambria"/>
          <w:sz w:val="20"/>
          <w:szCs w:val="20"/>
        </w:rPr>
        <w:t xml:space="preserve">  5 in Book  “</w:t>
      </w:r>
      <w:r w:rsidRPr="00872F75">
        <w:rPr>
          <w:rFonts w:ascii="Cambria" w:hAnsi="Cambria"/>
          <w:i/>
          <w:sz w:val="20"/>
          <w:szCs w:val="20"/>
        </w:rPr>
        <w:t>Statistics, Growing data Sets and Growing Demand for Statistics</w:t>
      </w:r>
      <w:r w:rsidRPr="00872F75">
        <w:rPr>
          <w:rFonts w:ascii="Cambria" w:hAnsi="Cambria"/>
          <w:sz w:val="20"/>
          <w:szCs w:val="20"/>
        </w:rPr>
        <w:t xml:space="preserve">”, edited by </w:t>
      </w:r>
      <w:proofErr w:type="spellStart"/>
      <w:r w:rsidRPr="00872F75">
        <w:rPr>
          <w:rFonts w:ascii="Cambria" w:hAnsi="Cambria"/>
          <w:sz w:val="20"/>
          <w:szCs w:val="20"/>
        </w:rPr>
        <w:t>Turkment</w:t>
      </w:r>
      <w:proofErr w:type="spellEnd"/>
      <w:r w:rsidRPr="00872F75">
        <w:rPr>
          <w:rFonts w:ascii="Cambria" w:hAnsi="Cambria"/>
          <w:sz w:val="20"/>
          <w:szCs w:val="20"/>
        </w:rPr>
        <w:t xml:space="preserve"> </w:t>
      </w:r>
      <w:proofErr w:type="spellStart"/>
      <w:r w:rsidRPr="00872F75">
        <w:rPr>
          <w:rFonts w:ascii="Cambria" w:hAnsi="Cambria"/>
          <w:sz w:val="20"/>
          <w:szCs w:val="20"/>
        </w:rPr>
        <w:t>Goksel</w:t>
      </w:r>
      <w:proofErr w:type="spellEnd"/>
      <w:r w:rsidRPr="00872F75">
        <w:rPr>
          <w:rFonts w:ascii="Cambria" w:hAnsi="Cambria"/>
          <w:sz w:val="20"/>
          <w:szCs w:val="20"/>
        </w:rPr>
        <w:t xml:space="preserve">,  </w:t>
      </w:r>
      <w:hyperlink r:id="rId24" w:history="1">
        <w:r w:rsidRPr="00872F75">
          <w:rPr>
            <w:rStyle w:val="Hyperlink"/>
            <w:rFonts w:ascii="Cambria" w:hAnsi="Cambria"/>
            <w:sz w:val="20"/>
            <w:szCs w:val="20"/>
          </w:rPr>
          <w:t>InTechOpen</w:t>
        </w:r>
      </w:hyperlink>
      <w:r w:rsidRPr="00872F75">
        <w:rPr>
          <w:rFonts w:ascii="Cambria" w:hAnsi="Cambria"/>
          <w:sz w:val="20"/>
          <w:szCs w:val="20"/>
        </w:rPr>
        <w:t xml:space="preserve">, UK, 2018, </w:t>
      </w:r>
      <w:hyperlink r:id="rId25" w:history="1">
        <w:r w:rsidRPr="00872F75">
          <w:rPr>
            <w:rStyle w:val="Hyperlink"/>
            <w:rFonts w:ascii="Cambria" w:hAnsi="Cambria"/>
            <w:sz w:val="20"/>
            <w:szCs w:val="20"/>
          </w:rPr>
          <w:t>http://dx.doi.org/10.5772/intechopen.75001</w:t>
        </w:r>
      </w:hyperlink>
      <w:r w:rsidRPr="00872F75">
        <w:rPr>
          <w:rFonts w:ascii="Cambria" w:hAnsi="Cambria"/>
          <w:sz w:val="20"/>
          <w:szCs w:val="20"/>
        </w:rPr>
        <w:t xml:space="preserve">  ISBN: 978-953-51-6185-1;</w:t>
      </w:r>
    </w:p>
    <w:p w:rsidR="00872F75" w:rsidRDefault="00872F75" w:rsidP="00872F75">
      <w:pPr>
        <w:ind w:left="360"/>
        <w:jc w:val="both"/>
        <w:rPr>
          <w:rFonts w:ascii="Cambria" w:hAnsi="Cambria" w:cs="Calibri"/>
          <w:sz w:val="20"/>
          <w:szCs w:val="20"/>
        </w:rPr>
      </w:pPr>
    </w:p>
    <w:p w:rsidR="00872F75" w:rsidRPr="00872F75" w:rsidRDefault="00872F75" w:rsidP="00872F75">
      <w:pPr>
        <w:ind w:left="360"/>
        <w:jc w:val="both"/>
        <w:rPr>
          <w:rFonts w:ascii="Cambria" w:hAnsi="Cambria" w:cs="Calibri"/>
          <w:b/>
          <w:sz w:val="20"/>
          <w:szCs w:val="20"/>
        </w:rPr>
      </w:pPr>
      <w:r>
        <w:rPr>
          <w:rFonts w:ascii="Cambria" w:hAnsi="Cambria" w:cs="Calibri"/>
          <w:b/>
          <w:sz w:val="20"/>
          <w:szCs w:val="20"/>
        </w:rPr>
        <w:t>BOOKS o</w:t>
      </w:r>
      <w:r w:rsidRPr="00872F75">
        <w:rPr>
          <w:rFonts w:ascii="Cambria" w:hAnsi="Cambria" w:cs="Calibri"/>
          <w:b/>
          <w:sz w:val="20"/>
          <w:szCs w:val="20"/>
        </w:rPr>
        <w:t>n Montenegrin language:</w:t>
      </w:r>
    </w:p>
    <w:p w:rsidR="00872F75" w:rsidRPr="00872F75" w:rsidRDefault="00872F75" w:rsidP="00872F75">
      <w:pPr>
        <w:ind w:left="360"/>
        <w:jc w:val="both"/>
        <w:rPr>
          <w:rFonts w:ascii="Cambria" w:hAnsi="Cambria" w:cs="Calibri"/>
          <w:sz w:val="20"/>
          <w:szCs w:val="20"/>
        </w:rPr>
      </w:pPr>
    </w:p>
    <w:p w:rsidR="00872F75" w:rsidRPr="00872F75" w:rsidRDefault="00872F75" w:rsidP="00872F75">
      <w:pPr>
        <w:pStyle w:val="ListParagraph"/>
        <w:numPr>
          <w:ilvl w:val="0"/>
          <w:numId w:val="29"/>
        </w:numPr>
        <w:jc w:val="both"/>
        <w:rPr>
          <w:rFonts w:ascii="Cambria" w:hAnsi="Cambria" w:cs="Arial"/>
          <w:sz w:val="20"/>
          <w:szCs w:val="20"/>
          <w:lang w:val="it-IT"/>
        </w:rPr>
      </w:pPr>
      <w:proofErr w:type="spellStart"/>
      <w:r w:rsidRPr="007D0843">
        <w:rPr>
          <w:rFonts w:ascii="Cambria" w:hAnsi="Cambria" w:cs="Arial"/>
          <w:bCs/>
          <w:sz w:val="20"/>
          <w:szCs w:val="20"/>
          <w:lang w:val="fr-FR"/>
        </w:rPr>
        <w:t>Privreda</w:t>
      </w:r>
      <w:proofErr w:type="spellEnd"/>
      <w:r w:rsidRPr="007D0843">
        <w:rPr>
          <w:rFonts w:ascii="Cambria" w:hAnsi="Cambria" w:cs="Arial"/>
          <w:bCs/>
          <w:sz w:val="20"/>
          <w:szCs w:val="20"/>
          <w:lang w:val="fr-FR"/>
        </w:rPr>
        <w:t xml:space="preserve"> Crne Gore u </w:t>
      </w:r>
      <w:proofErr w:type="spellStart"/>
      <w:r w:rsidRPr="007D0843">
        <w:rPr>
          <w:rFonts w:ascii="Cambria" w:hAnsi="Cambria" w:cs="Arial"/>
          <w:bCs/>
          <w:sz w:val="20"/>
          <w:szCs w:val="20"/>
          <w:lang w:val="fr-FR"/>
        </w:rPr>
        <w:t>tranziciji</w:t>
      </w:r>
      <w:proofErr w:type="spellEnd"/>
      <w:r w:rsidRPr="007D0843">
        <w:rPr>
          <w:rFonts w:ascii="Cambria" w:hAnsi="Cambria" w:cs="Arial"/>
          <w:bCs/>
          <w:sz w:val="20"/>
          <w:szCs w:val="20"/>
          <w:lang w:val="fr-FR"/>
        </w:rPr>
        <w:t>"</w:t>
      </w:r>
      <w:r w:rsidRPr="007D0843">
        <w:rPr>
          <w:rFonts w:ascii="Cambria" w:hAnsi="Cambria" w:cs="Arial"/>
          <w:b/>
          <w:bCs/>
          <w:sz w:val="20"/>
          <w:szCs w:val="20"/>
          <w:lang w:val="fr-FR"/>
        </w:rPr>
        <w:t xml:space="preserve"> </w:t>
      </w:r>
      <w:r w:rsidRPr="007D0843">
        <w:rPr>
          <w:rFonts w:ascii="Cambria" w:hAnsi="Cambria" w:cs="Arial"/>
          <w:sz w:val="20"/>
          <w:szCs w:val="20"/>
          <w:lang w:val="fr-FR"/>
        </w:rPr>
        <w:t>(</w:t>
      </w:r>
      <w:proofErr w:type="spellStart"/>
      <w:r w:rsidRPr="007D0843">
        <w:rPr>
          <w:rFonts w:ascii="Cambria" w:hAnsi="Cambria" w:cs="Arial"/>
          <w:sz w:val="20"/>
          <w:szCs w:val="20"/>
          <w:lang w:val="fr-FR"/>
        </w:rPr>
        <w:t>grupa</w:t>
      </w:r>
      <w:proofErr w:type="spellEnd"/>
      <w:r w:rsidRPr="007D0843">
        <w:rPr>
          <w:rFonts w:ascii="Cambria" w:hAnsi="Cambria" w:cs="Arial"/>
          <w:sz w:val="20"/>
          <w:szCs w:val="20"/>
          <w:lang w:val="fr-FR"/>
        </w:rPr>
        <w:t xml:space="preserve"> </w:t>
      </w:r>
      <w:proofErr w:type="spellStart"/>
      <w:r w:rsidRPr="007D0843">
        <w:rPr>
          <w:rFonts w:ascii="Cambria" w:hAnsi="Cambria" w:cs="Arial"/>
          <w:sz w:val="20"/>
          <w:szCs w:val="20"/>
          <w:lang w:val="fr-FR"/>
        </w:rPr>
        <w:t>autora</w:t>
      </w:r>
      <w:proofErr w:type="spellEnd"/>
      <w:r w:rsidRPr="007D0843">
        <w:rPr>
          <w:rFonts w:ascii="Cambria" w:hAnsi="Cambria" w:cs="Arial"/>
          <w:sz w:val="20"/>
          <w:szCs w:val="20"/>
          <w:lang w:val="fr-FR"/>
        </w:rPr>
        <w:t xml:space="preserve">, </w:t>
      </w:r>
      <w:proofErr w:type="spellStart"/>
      <w:r w:rsidRPr="007D0843">
        <w:rPr>
          <w:rFonts w:ascii="Cambria" w:hAnsi="Cambria" w:cs="Arial"/>
          <w:sz w:val="20"/>
          <w:szCs w:val="20"/>
          <w:lang w:val="fr-FR"/>
        </w:rPr>
        <w:t>red</w:t>
      </w:r>
      <w:proofErr w:type="spellEnd"/>
      <w:r w:rsidRPr="007D0843">
        <w:rPr>
          <w:rFonts w:ascii="Cambria" w:hAnsi="Cambria" w:cs="Arial"/>
          <w:sz w:val="20"/>
          <w:szCs w:val="20"/>
          <w:lang w:val="fr-FR"/>
        </w:rPr>
        <w:t xml:space="preserve">. </w:t>
      </w:r>
      <w:r w:rsidRPr="00872F75">
        <w:rPr>
          <w:rFonts w:ascii="Cambria" w:hAnsi="Cambria" w:cs="Arial"/>
          <w:sz w:val="20"/>
          <w:szCs w:val="20"/>
          <w:lang w:val="it-IT"/>
        </w:rPr>
        <w:t>Mr Lalić M.), Djurović G., dio "</w:t>
      </w:r>
      <w:r w:rsidRPr="00872F75">
        <w:rPr>
          <w:rFonts w:ascii="Cambria" w:hAnsi="Cambria" w:cs="Arial"/>
          <w:b/>
          <w:sz w:val="20"/>
          <w:szCs w:val="20"/>
          <w:lang w:val="it-IT"/>
        </w:rPr>
        <w:t>Planiranje i razvojna politika u uslovima tranzicije sistema</w:t>
      </w:r>
      <w:r w:rsidRPr="00872F75">
        <w:rPr>
          <w:rFonts w:ascii="Cambria" w:hAnsi="Cambria" w:cs="Arial"/>
          <w:sz w:val="20"/>
          <w:szCs w:val="20"/>
          <w:lang w:val="it-IT"/>
        </w:rPr>
        <w:t xml:space="preserve">", Agencija Crne Gore za prestrukturiranje privrede i strana ulaganja, Podgorica, 1995; </w:t>
      </w:r>
      <w:r w:rsidRPr="007D0843">
        <w:rPr>
          <w:rFonts w:ascii="Arial" w:hAnsi="Arial" w:cs="Arial"/>
          <w:color w:val="000000"/>
          <w:sz w:val="20"/>
          <w:szCs w:val="20"/>
          <w:shd w:val="clear" w:color="auto" w:fill="FFFAF0"/>
          <w:lang w:val="fr-FR"/>
        </w:rPr>
        <w:t xml:space="preserve">338.246.025.88(497.16)(082); </w:t>
      </w:r>
      <w:r w:rsidRPr="00872F75">
        <w:rPr>
          <w:rFonts w:ascii="Cambria" w:hAnsi="Cambria" w:cs="Arial"/>
          <w:sz w:val="20"/>
          <w:szCs w:val="20"/>
          <w:lang w:val="it-IT"/>
        </w:rPr>
        <w:t xml:space="preserve"> </w:t>
      </w:r>
      <w:r w:rsidRPr="007D0843">
        <w:rPr>
          <w:rFonts w:ascii="Cambria" w:hAnsi="Cambria"/>
          <w:sz w:val="20"/>
          <w:szCs w:val="20"/>
          <w:lang w:val="fr-FR"/>
        </w:rPr>
        <w:t xml:space="preserve">[COBISS.CG-ID </w:t>
      </w:r>
      <w:hyperlink r:id="rId26" w:history="1">
        <w:r w:rsidRPr="007D0843">
          <w:rPr>
            <w:rStyle w:val="Hyperlink"/>
            <w:rFonts w:ascii="Cambria" w:hAnsi="Cambria" w:cs="Arial"/>
            <w:sz w:val="20"/>
            <w:szCs w:val="20"/>
            <w:lang w:val="fr-FR"/>
          </w:rPr>
          <w:t>45533698</w:t>
        </w:r>
      </w:hyperlink>
      <w:r w:rsidRPr="007D0843">
        <w:rPr>
          <w:rFonts w:ascii="Cambria" w:hAnsi="Cambria"/>
          <w:sz w:val="20"/>
          <w:szCs w:val="20"/>
          <w:lang w:val="fr-FR"/>
        </w:rPr>
        <w:t>]</w:t>
      </w:r>
      <w:r w:rsidRPr="00872F75">
        <w:rPr>
          <w:rFonts w:ascii="Cambria" w:hAnsi="Cambria" w:cs="Arial"/>
          <w:sz w:val="20"/>
          <w:szCs w:val="20"/>
          <w:lang w:val="it-IT"/>
        </w:rPr>
        <w:t xml:space="preserve"> ;</w:t>
      </w:r>
    </w:p>
    <w:p w:rsidR="00872F75" w:rsidRPr="00872F75" w:rsidRDefault="00872F75" w:rsidP="00872F75">
      <w:pPr>
        <w:pStyle w:val="ListParagraph"/>
        <w:numPr>
          <w:ilvl w:val="0"/>
          <w:numId w:val="29"/>
        </w:numPr>
        <w:jc w:val="both"/>
        <w:rPr>
          <w:rFonts w:ascii="Cambria" w:hAnsi="Cambria" w:cs="Arial"/>
          <w:sz w:val="20"/>
          <w:szCs w:val="20"/>
          <w:lang w:val="it-IT"/>
        </w:rPr>
      </w:pPr>
      <w:r w:rsidRPr="007D0843">
        <w:rPr>
          <w:rFonts w:ascii="Cambria" w:hAnsi="Cambria" w:cs="Arial"/>
          <w:sz w:val="20"/>
          <w:szCs w:val="20"/>
          <w:lang w:val="it-IT"/>
        </w:rPr>
        <w:t>Cvetanović Slobodan</w:t>
      </w:r>
      <w:r w:rsidRPr="007D0843">
        <w:rPr>
          <w:rFonts w:ascii="Cambria" w:hAnsi="Cambria" w:cs="Arial"/>
          <w:b/>
          <w:sz w:val="20"/>
          <w:szCs w:val="20"/>
          <w:lang w:val="it-IT"/>
        </w:rPr>
        <w:t xml:space="preserve">, </w:t>
      </w:r>
      <w:r w:rsidRPr="007D0843">
        <w:rPr>
          <w:rFonts w:ascii="Cambria" w:hAnsi="Cambria" w:cs="Arial"/>
          <w:sz w:val="20"/>
          <w:szCs w:val="20"/>
          <w:lang w:val="it-IT"/>
        </w:rPr>
        <w:t>Djurović Gordana</w:t>
      </w:r>
      <w:r w:rsidRPr="007D0843">
        <w:rPr>
          <w:rFonts w:ascii="Cambria" w:hAnsi="Cambria" w:cs="Arial"/>
          <w:b/>
          <w:sz w:val="20"/>
          <w:szCs w:val="20"/>
          <w:lang w:val="it-IT"/>
        </w:rPr>
        <w:t xml:space="preserve">, </w:t>
      </w:r>
      <w:r w:rsidRPr="007D0843">
        <w:rPr>
          <w:rFonts w:ascii="Cambria" w:hAnsi="Cambria" w:cs="Arial"/>
          <w:sz w:val="20"/>
          <w:szCs w:val="20"/>
          <w:lang w:val="it-IT"/>
        </w:rPr>
        <w:t>«</w:t>
      </w:r>
      <w:r w:rsidRPr="007D0843">
        <w:rPr>
          <w:rFonts w:ascii="Cambria" w:hAnsi="Cambria" w:cs="Arial"/>
          <w:b/>
          <w:sz w:val="20"/>
          <w:szCs w:val="20"/>
          <w:lang w:val="it-IT"/>
        </w:rPr>
        <w:t>Privredni razvoj</w:t>
      </w:r>
      <w:r w:rsidRPr="007D0843">
        <w:rPr>
          <w:rFonts w:ascii="Cambria" w:hAnsi="Cambria" w:cs="Arial"/>
          <w:sz w:val="20"/>
          <w:szCs w:val="20"/>
          <w:lang w:val="it-IT"/>
        </w:rPr>
        <w:t xml:space="preserve">», Ekonomski fakultet, Podgorica, 1996 (UDK.330.34(075.8), ISBN 86-80133-07-8 (univerzitetski udžbenik); </w:t>
      </w:r>
      <w:r w:rsidRPr="007D0843">
        <w:rPr>
          <w:rFonts w:ascii="Cambria" w:hAnsi="Cambria"/>
          <w:sz w:val="20"/>
          <w:szCs w:val="20"/>
          <w:lang w:val="it-IT"/>
        </w:rPr>
        <w:t xml:space="preserve">[COBISS.CG-ID </w:t>
      </w:r>
      <w:hyperlink r:id="rId27" w:tgtFrame="_blank" w:history="1">
        <w:r w:rsidRPr="007D0843">
          <w:rPr>
            <w:rStyle w:val="Hyperlink"/>
            <w:rFonts w:ascii="Cambria" w:hAnsi="Cambria"/>
            <w:sz w:val="20"/>
            <w:szCs w:val="20"/>
            <w:lang w:val="it-IT"/>
          </w:rPr>
          <w:t>513106401</w:t>
        </w:r>
      </w:hyperlink>
      <w:r w:rsidRPr="007D0843">
        <w:rPr>
          <w:rFonts w:ascii="Cambria" w:hAnsi="Cambria"/>
          <w:sz w:val="20"/>
          <w:szCs w:val="20"/>
          <w:lang w:val="it-IT"/>
        </w:rPr>
        <w:t xml:space="preserve">] </w:t>
      </w:r>
    </w:p>
    <w:p w:rsidR="00872F75" w:rsidRPr="007D0843" w:rsidRDefault="00872F75" w:rsidP="00872F75">
      <w:pPr>
        <w:pStyle w:val="ListParagraph"/>
        <w:numPr>
          <w:ilvl w:val="0"/>
          <w:numId w:val="29"/>
        </w:numPr>
        <w:jc w:val="both"/>
        <w:rPr>
          <w:rFonts w:ascii="Cambria" w:hAnsi="Cambria" w:cs="Arial"/>
          <w:sz w:val="20"/>
          <w:szCs w:val="20"/>
          <w:lang w:val="it-IT"/>
        </w:rPr>
      </w:pPr>
      <w:r w:rsidRPr="007D0843">
        <w:rPr>
          <w:rFonts w:ascii="Cambria" w:hAnsi="Cambria" w:cs="Arial"/>
          <w:sz w:val="20"/>
          <w:szCs w:val="20"/>
          <w:lang w:val="it-IT"/>
        </w:rPr>
        <w:t>"</w:t>
      </w:r>
      <w:r w:rsidRPr="007D0843">
        <w:rPr>
          <w:rFonts w:ascii="Cambria" w:hAnsi="Cambria" w:cs="Arial"/>
          <w:b/>
          <w:bCs/>
          <w:sz w:val="20"/>
          <w:szCs w:val="20"/>
          <w:lang w:val="it-IT"/>
        </w:rPr>
        <w:t>Regionalni razvoj Crne Gore</w:t>
      </w:r>
      <w:r w:rsidRPr="007D0843">
        <w:rPr>
          <w:rFonts w:ascii="Cambria" w:hAnsi="Cambria" w:cs="Arial"/>
          <w:sz w:val="20"/>
          <w:szCs w:val="20"/>
          <w:lang w:val="it-IT"/>
        </w:rPr>
        <w:t>", grupa autora, /Djurović G, rukovodilac istraživanja, autor priloga i priredjivač/, Republički sekretarijat za razvoj, Podgorica, 2000;</w:t>
      </w:r>
    </w:p>
    <w:p w:rsidR="00872F75" w:rsidRPr="00872F75" w:rsidRDefault="00872F75" w:rsidP="00872F75">
      <w:pPr>
        <w:pStyle w:val="ListParagraph"/>
        <w:numPr>
          <w:ilvl w:val="0"/>
          <w:numId w:val="29"/>
        </w:numPr>
        <w:jc w:val="both"/>
        <w:rPr>
          <w:rFonts w:ascii="Cambria" w:hAnsi="Cambria" w:cs="Arial"/>
          <w:sz w:val="20"/>
          <w:szCs w:val="20"/>
        </w:rPr>
      </w:pPr>
      <w:r w:rsidRPr="00872F75">
        <w:rPr>
          <w:rFonts w:ascii="Cambria" w:hAnsi="Cambria"/>
          <w:sz w:val="20"/>
          <w:szCs w:val="20"/>
        </w:rPr>
        <w:t xml:space="preserve">Đurović, </w:t>
      </w:r>
      <w:proofErr w:type="spellStart"/>
      <w:r w:rsidRPr="00872F75">
        <w:rPr>
          <w:rFonts w:ascii="Cambria" w:hAnsi="Cambria"/>
          <w:sz w:val="20"/>
          <w:szCs w:val="20"/>
        </w:rPr>
        <w:t>Gordana</w:t>
      </w:r>
      <w:proofErr w:type="spellEnd"/>
      <w:r w:rsidRPr="00872F75">
        <w:rPr>
          <w:rFonts w:ascii="Cambria" w:hAnsi="Cambria"/>
          <w:sz w:val="20"/>
          <w:szCs w:val="20"/>
        </w:rPr>
        <w:t xml:space="preserve">, </w:t>
      </w:r>
      <w:proofErr w:type="spellStart"/>
      <w:r w:rsidRPr="00872F75">
        <w:rPr>
          <w:rFonts w:ascii="Cambria" w:hAnsi="Cambria"/>
          <w:sz w:val="20"/>
          <w:szCs w:val="20"/>
        </w:rPr>
        <w:t>radović</w:t>
      </w:r>
      <w:proofErr w:type="spellEnd"/>
      <w:r w:rsidRPr="00872F75">
        <w:rPr>
          <w:rFonts w:ascii="Cambria" w:hAnsi="Cambria"/>
          <w:sz w:val="20"/>
          <w:szCs w:val="20"/>
        </w:rPr>
        <w:t xml:space="preserve">, </w:t>
      </w:r>
      <w:proofErr w:type="spellStart"/>
      <w:r w:rsidRPr="00872F75">
        <w:rPr>
          <w:rFonts w:ascii="Cambria" w:hAnsi="Cambria"/>
          <w:sz w:val="20"/>
          <w:szCs w:val="20"/>
        </w:rPr>
        <w:t>Milivoje</w:t>
      </w:r>
      <w:proofErr w:type="spellEnd"/>
      <w:r w:rsidRPr="00872F75">
        <w:rPr>
          <w:rFonts w:ascii="Cambria" w:hAnsi="Cambria"/>
          <w:sz w:val="20"/>
          <w:szCs w:val="20"/>
        </w:rPr>
        <w:t>, Bošković, Predrag</w:t>
      </w:r>
      <w:r w:rsidRPr="00872F75">
        <w:rPr>
          <w:rFonts w:ascii="Cambria" w:hAnsi="Cambria"/>
          <w:i/>
          <w:iCs/>
          <w:sz w:val="20"/>
          <w:szCs w:val="20"/>
        </w:rPr>
        <w:t xml:space="preserve">. </w:t>
      </w:r>
      <w:proofErr w:type="spellStart"/>
      <w:r w:rsidRPr="00872F75">
        <w:rPr>
          <w:rFonts w:ascii="Cambria" w:hAnsi="Cambria"/>
          <w:b/>
          <w:iCs/>
          <w:sz w:val="20"/>
          <w:szCs w:val="20"/>
        </w:rPr>
        <w:t>Analiza</w:t>
      </w:r>
      <w:proofErr w:type="spellEnd"/>
      <w:r w:rsidRPr="00872F75">
        <w:rPr>
          <w:rFonts w:ascii="Cambria" w:hAnsi="Cambria"/>
          <w:b/>
          <w:iCs/>
          <w:sz w:val="20"/>
          <w:szCs w:val="20"/>
        </w:rPr>
        <w:t xml:space="preserve"> </w:t>
      </w:r>
      <w:proofErr w:type="spellStart"/>
      <w:r w:rsidRPr="00872F75">
        <w:rPr>
          <w:rFonts w:ascii="Cambria" w:hAnsi="Cambria"/>
          <w:b/>
          <w:iCs/>
          <w:sz w:val="20"/>
          <w:szCs w:val="20"/>
        </w:rPr>
        <w:t>implementacije</w:t>
      </w:r>
      <w:proofErr w:type="spellEnd"/>
      <w:r w:rsidRPr="00872F75">
        <w:rPr>
          <w:rFonts w:ascii="Cambria" w:hAnsi="Cambria"/>
          <w:b/>
          <w:iCs/>
          <w:sz w:val="20"/>
          <w:szCs w:val="20"/>
        </w:rPr>
        <w:t xml:space="preserve"> </w:t>
      </w:r>
      <w:proofErr w:type="spellStart"/>
      <w:r w:rsidRPr="00872F75">
        <w:rPr>
          <w:rFonts w:ascii="Cambria" w:hAnsi="Cambria"/>
          <w:b/>
          <w:iCs/>
          <w:sz w:val="20"/>
          <w:szCs w:val="20"/>
        </w:rPr>
        <w:t>reformskih</w:t>
      </w:r>
      <w:proofErr w:type="spellEnd"/>
      <w:r w:rsidRPr="00872F75">
        <w:rPr>
          <w:rFonts w:ascii="Cambria" w:hAnsi="Cambria"/>
          <w:b/>
          <w:iCs/>
          <w:sz w:val="20"/>
          <w:szCs w:val="20"/>
        </w:rPr>
        <w:t xml:space="preserve"> </w:t>
      </w:r>
      <w:proofErr w:type="spellStart"/>
      <w:r w:rsidRPr="00872F75">
        <w:rPr>
          <w:rFonts w:ascii="Cambria" w:hAnsi="Cambria"/>
          <w:b/>
          <w:iCs/>
          <w:sz w:val="20"/>
          <w:szCs w:val="20"/>
        </w:rPr>
        <w:t>zakona</w:t>
      </w:r>
      <w:proofErr w:type="spellEnd"/>
      <w:r w:rsidRPr="00872F75">
        <w:rPr>
          <w:rFonts w:ascii="Cambria" w:hAnsi="Cambria"/>
          <w:b/>
          <w:iCs/>
          <w:sz w:val="20"/>
          <w:szCs w:val="20"/>
        </w:rPr>
        <w:t xml:space="preserve"> u </w:t>
      </w:r>
      <w:proofErr w:type="spellStart"/>
      <w:r w:rsidRPr="00872F75">
        <w:rPr>
          <w:rFonts w:ascii="Cambria" w:hAnsi="Cambria"/>
          <w:b/>
          <w:iCs/>
          <w:sz w:val="20"/>
          <w:szCs w:val="20"/>
        </w:rPr>
        <w:t>Crnoj</w:t>
      </w:r>
      <w:proofErr w:type="spellEnd"/>
      <w:r w:rsidRPr="00872F75">
        <w:rPr>
          <w:rFonts w:ascii="Cambria" w:hAnsi="Cambria"/>
          <w:b/>
          <w:iCs/>
          <w:sz w:val="20"/>
          <w:szCs w:val="20"/>
        </w:rPr>
        <w:t xml:space="preserve"> </w:t>
      </w:r>
      <w:proofErr w:type="gramStart"/>
      <w:r w:rsidRPr="00872F75">
        <w:rPr>
          <w:rFonts w:ascii="Cambria" w:hAnsi="Cambria"/>
          <w:b/>
          <w:iCs/>
          <w:sz w:val="20"/>
          <w:szCs w:val="20"/>
        </w:rPr>
        <w:t>Gori :</w:t>
      </w:r>
      <w:proofErr w:type="gramEnd"/>
      <w:r w:rsidRPr="00872F75">
        <w:rPr>
          <w:rFonts w:ascii="Cambria" w:hAnsi="Cambria"/>
          <w:b/>
          <w:iCs/>
          <w:sz w:val="20"/>
          <w:szCs w:val="20"/>
        </w:rPr>
        <w:t xml:space="preserve"> </w:t>
      </w:r>
      <w:proofErr w:type="spellStart"/>
      <w:r w:rsidRPr="00872F75">
        <w:rPr>
          <w:rFonts w:ascii="Cambria" w:hAnsi="Cambria"/>
          <w:b/>
          <w:iCs/>
          <w:sz w:val="20"/>
          <w:szCs w:val="20"/>
        </w:rPr>
        <w:t>Zakon</w:t>
      </w:r>
      <w:proofErr w:type="spellEnd"/>
      <w:r w:rsidRPr="00872F75">
        <w:rPr>
          <w:rFonts w:ascii="Cambria" w:hAnsi="Cambria"/>
          <w:b/>
          <w:iCs/>
          <w:sz w:val="20"/>
          <w:szCs w:val="20"/>
        </w:rPr>
        <w:t xml:space="preserve"> o </w:t>
      </w:r>
      <w:proofErr w:type="spellStart"/>
      <w:r w:rsidRPr="00872F75">
        <w:rPr>
          <w:rFonts w:ascii="Cambria" w:hAnsi="Cambria"/>
          <w:b/>
          <w:iCs/>
          <w:sz w:val="20"/>
          <w:szCs w:val="20"/>
        </w:rPr>
        <w:t>zapošljavanju</w:t>
      </w:r>
      <w:proofErr w:type="spellEnd"/>
      <w:r w:rsidRPr="00872F75">
        <w:rPr>
          <w:rFonts w:ascii="Cambria" w:hAnsi="Cambria"/>
          <w:sz w:val="20"/>
          <w:szCs w:val="20"/>
        </w:rPr>
        <w:t xml:space="preserve">. Podgorica: </w:t>
      </w:r>
      <w:proofErr w:type="spellStart"/>
      <w:r w:rsidRPr="00872F75">
        <w:rPr>
          <w:rFonts w:ascii="Cambria" w:hAnsi="Cambria"/>
          <w:sz w:val="20"/>
          <w:szCs w:val="20"/>
        </w:rPr>
        <w:t>Akcija</w:t>
      </w:r>
      <w:proofErr w:type="spellEnd"/>
      <w:r w:rsidRPr="00872F75">
        <w:rPr>
          <w:rFonts w:ascii="Cambria" w:hAnsi="Cambria"/>
          <w:sz w:val="20"/>
          <w:szCs w:val="20"/>
        </w:rPr>
        <w:t xml:space="preserve">: </w:t>
      </w:r>
      <w:proofErr w:type="spellStart"/>
      <w:r w:rsidRPr="00872F75">
        <w:rPr>
          <w:rFonts w:ascii="Cambria" w:hAnsi="Cambria"/>
          <w:sz w:val="20"/>
          <w:szCs w:val="20"/>
        </w:rPr>
        <w:t>Ekonomski</w:t>
      </w:r>
      <w:proofErr w:type="spellEnd"/>
      <w:r w:rsidRPr="00872F75">
        <w:rPr>
          <w:rFonts w:ascii="Cambria" w:hAnsi="Cambria"/>
          <w:sz w:val="20"/>
          <w:szCs w:val="20"/>
        </w:rPr>
        <w:t xml:space="preserve"> </w:t>
      </w:r>
      <w:proofErr w:type="spellStart"/>
      <w:r w:rsidRPr="00872F75">
        <w:rPr>
          <w:rFonts w:ascii="Cambria" w:hAnsi="Cambria"/>
          <w:sz w:val="20"/>
          <w:szCs w:val="20"/>
        </w:rPr>
        <w:t>fakultet</w:t>
      </w:r>
      <w:proofErr w:type="spellEnd"/>
      <w:r w:rsidRPr="00872F75">
        <w:rPr>
          <w:rFonts w:ascii="Cambria" w:hAnsi="Cambria"/>
          <w:sz w:val="20"/>
          <w:szCs w:val="20"/>
        </w:rPr>
        <w:t xml:space="preserve">, </w:t>
      </w:r>
      <w:proofErr w:type="spellStart"/>
      <w:r w:rsidRPr="00872F75">
        <w:rPr>
          <w:rFonts w:ascii="Cambria" w:hAnsi="Cambria"/>
          <w:sz w:val="20"/>
          <w:szCs w:val="20"/>
        </w:rPr>
        <w:t>Makromenadžment</w:t>
      </w:r>
      <w:proofErr w:type="spellEnd"/>
      <w:r w:rsidRPr="00872F75">
        <w:rPr>
          <w:rFonts w:ascii="Cambria" w:hAnsi="Cambria"/>
          <w:sz w:val="20"/>
          <w:szCs w:val="20"/>
        </w:rPr>
        <w:t xml:space="preserve"> </w:t>
      </w:r>
      <w:proofErr w:type="spellStart"/>
      <w:r w:rsidRPr="00872F75">
        <w:rPr>
          <w:rFonts w:ascii="Cambria" w:hAnsi="Cambria"/>
          <w:sz w:val="20"/>
          <w:szCs w:val="20"/>
        </w:rPr>
        <w:t>centar</w:t>
      </w:r>
      <w:proofErr w:type="spellEnd"/>
      <w:r w:rsidRPr="00872F75">
        <w:rPr>
          <w:rFonts w:ascii="Cambria" w:hAnsi="Cambria"/>
          <w:sz w:val="20"/>
          <w:szCs w:val="20"/>
        </w:rPr>
        <w:t xml:space="preserve">, 2002. 44 str., </w:t>
      </w:r>
      <w:proofErr w:type="spellStart"/>
      <w:r w:rsidRPr="00872F75">
        <w:rPr>
          <w:rFonts w:ascii="Cambria" w:hAnsi="Cambria"/>
          <w:sz w:val="20"/>
          <w:szCs w:val="20"/>
        </w:rPr>
        <w:t>tabele</w:t>
      </w:r>
      <w:proofErr w:type="spellEnd"/>
      <w:r w:rsidRPr="00872F75">
        <w:rPr>
          <w:rFonts w:ascii="Cambria" w:hAnsi="Cambria"/>
          <w:sz w:val="20"/>
          <w:szCs w:val="20"/>
        </w:rPr>
        <w:t xml:space="preserve">, </w:t>
      </w:r>
      <w:proofErr w:type="spellStart"/>
      <w:r w:rsidRPr="00872F75">
        <w:rPr>
          <w:rFonts w:ascii="Cambria" w:hAnsi="Cambria"/>
          <w:sz w:val="20"/>
          <w:szCs w:val="20"/>
        </w:rPr>
        <w:t>graf</w:t>
      </w:r>
      <w:proofErr w:type="spellEnd"/>
      <w:r w:rsidRPr="00872F75">
        <w:rPr>
          <w:rFonts w:ascii="Cambria" w:hAnsi="Cambria"/>
          <w:sz w:val="20"/>
          <w:szCs w:val="20"/>
        </w:rPr>
        <w:t xml:space="preserve">. </w:t>
      </w:r>
      <w:proofErr w:type="spellStart"/>
      <w:proofErr w:type="gramStart"/>
      <w:r w:rsidRPr="00872F75">
        <w:rPr>
          <w:rFonts w:ascii="Cambria" w:hAnsi="Cambria"/>
          <w:sz w:val="20"/>
          <w:szCs w:val="20"/>
        </w:rPr>
        <w:t>prikazi</w:t>
      </w:r>
      <w:proofErr w:type="spellEnd"/>
      <w:proofErr w:type="gramEnd"/>
      <w:r w:rsidRPr="00872F75">
        <w:rPr>
          <w:rFonts w:ascii="Cambria" w:hAnsi="Cambria"/>
          <w:sz w:val="20"/>
          <w:szCs w:val="20"/>
        </w:rPr>
        <w:t xml:space="preserve">. ISBN 86-80133-25-6. [COBISS.CG-ID </w:t>
      </w:r>
      <w:hyperlink r:id="rId28" w:tgtFrame="_blank" w:history="1">
        <w:r w:rsidRPr="00872F75">
          <w:rPr>
            <w:rStyle w:val="Hyperlink"/>
            <w:rFonts w:ascii="Cambria" w:hAnsi="Cambria"/>
            <w:sz w:val="20"/>
            <w:szCs w:val="20"/>
          </w:rPr>
          <w:t>5559312</w:t>
        </w:r>
      </w:hyperlink>
      <w:r w:rsidRPr="00872F75">
        <w:rPr>
          <w:rFonts w:ascii="Cambria" w:hAnsi="Cambria"/>
          <w:sz w:val="20"/>
          <w:szCs w:val="20"/>
        </w:rPr>
        <w:t>];</w:t>
      </w:r>
    </w:p>
    <w:p w:rsidR="00872F75" w:rsidRPr="00872F75" w:rsidRDefault="00872F75" w:rsidP="00872F75">
      <w:pPr>
        <w:pStyle w:val="ListParagraph"/>
        <w:numPr>
          <w:ilvl w:val="0"/>
          <w:numId w:val="29"/>
        </w:numPr>
        <w:jc w:val="both"/>
        <w:rPr>
          <w:rFonts w:ascii="Cambria" w:hAnsi="Cambria" w:cs="Arial"/>
          <w:b/>
          <w:sz w:val="20"/>
          <w:szCs w:val="20"/>
        </w:rPr>
      </w:pPr>
      <w:r w:rsidRPr="00872F75">
        <w:rPr>
          <w:rFonts w:ascii="Cambria" w:hAnsi="Cambria" w:cs="Arial"/>
          <w:sz w:val="20"/>
          <w:szCs w:val="20"/>
        </w:rPr>
        <w:t>”</w:t>
      </w:r>
      <w:proofErr w:type="spellStart"/>
      <w:r w:rsidRPr="00872F75">
        <w:rPr>
          <w:rFonts w:ascii="Cambria" w:hAnsi="Cambria" w:cs="Arial"/>
          <w:sz w:val="20"/>
          <w:szCs w:val="20"/>
        </w:rPr>
        <w:t>Crna</w:t>
      </w:r>
      <w:proofErr w:type="spellEnd"/>
      <w:r w:rsidRPr="00872F75">
        <w:rPr>
          <w:rFonts w:ascii="Cambria" w:hAnsi="Cambria" w:cs="Arial"/>
          <w:sz w:val="20"/>
          <w:szCs w:val="20"/>
        </w:rPr>
        <w:t xml:space="preserve"> Gora – </w:t>
      </w:r>
      <w:proofErr w:type="spellStart"/>
      <w:r w:rsidRPr="00872F75">
        <w:rPr>
          <w:rFonts w:ascii="Cambria" w:hAnsi="Cambria" w:cs="Arial"/>
          <w:sz w:val="20"/>
          <w:szCs w:val="20"/>
        </w:rPr>
        <w:t>opšta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monografija</w:t>
      </w:r>
      <w:proofErr w:type="spellEnd"/>
      <w:r w:rsidRPr="00872F75">
        <w:rPr>
          <w:rFonts w:ascii="Cambria" w:hAnsi="Cambria" w:cs="Arial"/>
          <w:sz w:val="20"/>
          <w:szCs w:val="20"/>
        </w:rPr>
        <w:t>” (</w:t>
      </w:r>
      <w:proofErr w:type="spellStart"/>
      <w:r w:rsidRPr="00872F75">
        <w:rPr>
          <w:rFonts w:ascii="Cambria" w:hAnsi="Cambria" w:cs="Arial"/>
          <w:sz w:val="20"/>
          <w:szCs w:val="20"/>
        </w:rPr>
        <w:t>član</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Uredjivačkog</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odbora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i</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autor</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priloga</w:t>
      </w:r>
      <w:proofErr w:type="spellEnd"/>
      <w:r w:rsidRPr="00872F75">
        <w:rPr>
          <w:rFonts w:ascii="Cambria" w:hAnsi="Cambria" w:cs="Arial"/>
          <w:sz w:val="20"/>
          <w:szCs w:val="20"/>
        </w:rPr>
        <w:t xml:space="preserve">), G. </w:t>
      </w:r>
      <w:proofErr w:type="spellStart"/>
      <w:r w:rsidRPr="00872F75">
        <w:rPr>
          <w:rFonts w:ascii="Cambria" w:hAnsi="Cambria" w:cs="Arial"/>
          <w:sz w:val="20"/>
          <w:szCs w:val="20"/>
        </w:rPr>
        <w:t>Djurović</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prilozi</w:t>
      </w:r>
      <w:proofErr w:type="spellEnd"/>
      <w:r w:rsidRPr="00872F75">
        <w:rPr>
          <w:rFonts w:ascii="Cambria" w:hAnsi="Cambria" w:cs="Arial"/>
          <w:sz w:val="20"/>
          <w:szCs w:val="20"/>
        </w:rPr>
        <w:t>: ”</w:t>
      </w:r>
      <w:proofErr w:type="spellStart"/>
      <w:r w:rsidRPr="00872F75">
        <w:rPr>
          <w:rFonts w:ascii="Cambria" w:hAnsi="Cambria" w:cs="Arial"/>
          <w:b/>
          <w:sz w:val="20"/>
          <w:szCs w:val="20"/>
        </w:rPr>
        <w:t>Privredni</w:t>
      </w:r>
      <w:proofErr w:type="spellEnd"/>
      <w:r w:rsidRPr="00872F75">
        <w:rPr>
          <w:rFonts w:ascii="Cambria" w:hAnsi="Cambria" w:cs="Arial"/>
          <w:b/>
          <w:sz w:val="20"/>
          <w:szCs w:val="20"/>
        </w:rPr>
        <w:t xml:space="preserve"> </w:t>
      </w:r>
      <w:proofErr w:type="spellStart"/>
      <w:r w:rsidRPr="00872F75">
        <w:rPr>
          <w:rFonts w:ascii="Cambria" w:hAnsi="Cambria" w:cs="Arial"/>
          <w:b/>
          <w:sz w:val="20"/>
          <w:szCs w:val="20"/>
        </w:rPr>
        <w:t>razvitak</w:t>
      </w:r>
      <w:proofErr w:type="spellEnd"/>
      <w:r w:rsidRPr="00872F75">
        <w:rPr>
          <w:rFonts w:ascii="Cambria" w:hAnsi="Cambria" w:cs="Arial"/>
          <w:b/>
          <w:sz w:val="20"/>
          <w:szCs w:val="20"/>
        </w:rPr>
        <w:t xml:space="preserve"> Crne Gore”, ”</w:t>
      </w:r>
      <w:proofErr w:type="spellStart"/>
      <w:r w:rsidRPr="00872F75">
        <w:rPr>
          <w:rFonts w:ascii="Cambria" w:hAnsi="Cambria" w:cs="Arial"/>
          <w:b/>
          <w:sz w:val="20"/>
          <w:szCs w:val="20"/>
        </w:rPr>
        <w:t>Energetika</w:t>
      </w:r>
      <w:proofErr w:type="spellEnd"/>
      <w:r w:rsidRPr="00872F75">
        <w:rPr>
          <w:rFonts w:ascii="Cambria" w:hAnsi="Cambria" w:cs="Arial"/>
          <w:b/>
          <w:sz w:val="20"/>
          <w:szCs w:val="20"/>
        </w:rPr>
        <w:t xml:space="preserve">” </w:t>
      </w:r>
      <w:proofErr w:type="spellStart"/>
      <w:r w:rsidRPr="00872F75">
        <w:rPr>
          <w:rFonts w:ascii="Cambria" w:hAnsi="Cambria" w:cs="Arial"/>
          <w:b/>
          <w:sz w:val="20"/>
          <w:szCs w:val="20"/>
        </w:rPr>
        <w:t>i</w:t>
      </w:r>
      <w:proofErr w:type="spellEnd"/>
      <w:r w:rsidRPr="00872F75">
        <w:rPr>
          <w:rFonts w:ascii="Cambria" w:hAnsi="Cambria" w:cs="Arial"/>
          <w:b/>
          <w:sz w:val="20"/>
          <w:szCs w:val="20"/>
        </w:rPr>
        <w:t xml:space="preserve"> ”</w:t>
      </w:r>
      <w:proofErr w:type="spellStart"/>
      <w:r w:rsidRPr="00872F75">
        <w:rPr>
          <w:rFonts w:ascii="Cambria" w:hAnsi="Cambria" w:cs="Arial"/>
          <w:b/>
          <w:sz w:val="20"/>
          <w:szCs w:val="20"/>
        </w:rPr>
        <w:t>Crna</w:t>
      </w:r>
      <w:proofErr w:type="spellEnd"/>
      <w:r w:rsidRPr="00872F75">
        <w:rPr>
          <w:rFonts w:ascii="Cambria" w:hAnsi="Cambria" w:cs="Arial"/>
          <w:b/>
          <w:sz w:val="20"/>
          <w:szCs w:val="20"/>
        </w:rPr>
        <w:t xml:space="preserve"> Gora - </w:t>
      </w:r>
      <w:proofErr w:type="spellStart"/>
      <w:r w:rsidRPr="00872F75">
        <w:rPr>
          <w:rFonts w:ascii="Cambria" w:hAnsi="Cambria" w:cs="Arial"/>
          <w:b/>
          <w:sz w:val="20"/>
          <w:szCs w:val="20"/>
        </w:rPr>
        <w:t>ekologija</w:t>
      </w:r>
      <w:proofErr w:type="spellEnd"/>
      <w:r w:rsidRPr="00872F75">
        <w:rPr>
          <w:rFonts w:ascii="Cambria" w:hAnsi="Cambria" w:cs="Arial"/>
          <w:b/>
          <w:sz w:val="20"/>
          <w:szCs w:val="20"/>
        </w:rPr>
        <w:t xml:space="preserve"> </w:t>
      </w:r>
      <w:proofErr w:type="spellStart"/>
      <w:r w:rsidRPr="00872F75">
        <w:rPr>
          <w:rFonts w:ascii="Cambria" w:hAnsi="Cambria" w:cs="Arial"/>
          <w:b/>
          <w:sz w:val="20"/>
          <w:szCs w:val="20"/>
        </w:rPr>
        <w:t>i</w:t>
      </w:r>
      <w:proofErr w:type="spellEnd"/>
      <w:r w:rsidRPr="00872F75">
        <w:rPr>
          <w:rFonts w:ascii="Cambria" w:hAnsi="Cambria" w:cs="Arial"/>
          <w:b/>
          <w:sz w:val="20"/>
          <w:szCs w:val="20"/>
        </w:rPr>
        <w:t xml:space="preserve"> </w:t>
      </w:r>
      <w:proofErr w:type="spellStart"/>
      <w:r w:rsidRPr="00872F75">
        <w:rPr>
          <w:rFonts w:ascii="Cambria" w:hAnsi="Cambria" w:cs="Arial"/>
          <w:b/>
          <w:sz w:val="20"/>
          <w:szCs w:val="20"/>
        </w:rPr>
        <w:t>razvoj</w:t>
      </w:r>
      <w:proofErr w:type="spellEnd"/>
      <w:r w:rsidRPr="00872F75">
        <w:rPr>
          <w:rFonts w:ascii="Cambria" w:hAnsi="Cambria" w:cs="Arial"/>
          <w:b/>
          <w:sz w:val="20"/>
          <w:szCs w:val="20"/>
        </w:rPr>
        <w:t xml:space="preserve">”, </w:t>
      </w:r>
      <w:proofErr w:type="spellStart"/>
      <w:r w:rsidRPr="00872F75">
        <w:rPr>
          <w:rFonts w:ascii="Cambria" w:hAnsi="Cambria" w:cs="Arial"/>
          <w:sz w:val="20"/>
          <w:szCs w:val="20"/>
        </w:rPr>
        <w:t>Narodna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knjiga</w:t>
      </w:r>
      <w:proofErr w:type="spellEnd"/>
      <w:r w:rsidRPr="00872F75">
        <w:rPr>
          <w:rFonts w:ascii="Cambria" w:hAnsi="Cambria" w:cs="Arial"/>
          <w:sz w:val="20"/>
          <w:szCs w:val="20"/>
        </w:rPr>
        <w:t xml:space="preserve">, Beograd, 2003, /ISBN 86-331-0751-1, </w:t>
      </w:r>
      <w:hyperlink r:id="rId29" w:history="1">
        <w:r w:rsidRPr="00872F75">
          <w:rPr>
            <w:rStyle w:val="Hyperlink"/>
            <w:rFonts w:ascii="Cambria" w:hAnsi="Cambria" w:cs="Arial"/>
            <w:sz w:val="20"/>
            <w:szCs w:val="20"/>
          </w:rPr>
          <w:t>COBISS.SR-ID 104621324</w:t>
        </w:r>
      </w:hyperlink>
      <w:r w:rsidRPr="00872F75">
        <w:rPr>
          <w:rFonts w:ascii="Cambria" w:hAnsi="Cambria" w:cs="Arial"/>
          <w:sz w:val="20"/>
          <w:szCs w:val="20"/>
        </w:rPr>
        <w:t>/, (str.305-312 i str. 335-339) ;</w:t>
      </w:r>
    </w:p>
    <w:p w:rsidR="00872F75" w:rsidRPr="00872F75" w:rsidRDefault="00872F75" w:rsidP="00872F75">
      <w:pPr>
        <w:pStyle w:val="ListParagraph"/>
        <w:numPr>
          <w:ilvl w:val="0"/>
          <w:numId w:val="29"/>
        </w:numPr>
        <w:jc w:val="both"/>
        <w:rPr>
          <w:rFonts w:ascii="Cambria" w:hAnsi="Cambria"/>
          <w:sz w:val="20"/>
          <w:szCs w:val="20"/>
        </w:rPr>
      </w:pPr>
      <w:r w:rsidRPr="00872F75">
        <w:rPr>
          <w:rFonts w:ascii="Cambria" w:hAnsi="Cambria" w:cs="Arial"/>
          <w:sz w:val="20"/>
          <w:szCs w:val="20"/>
          <w:lang w:val="pl-PL"/>
        </w:rPr>
        <w:t>Djurović Gordana (autor, urednik, autor dodatnog teksta), Čehulić-Vukadinović Lidija, Tahirović Mehmedin, Jaćimović Danijela, Milović Nikola, “</w:t>
      </w:r>
      <w:r w:rsidRPr="00872F75">
        <w:rPr>
          <w:rFonts w:ascii="Cambria" w:hAnsi="Cambria" w:cs="Arial"/>
          <w:b/>
          <w:sz w:val="20"/>
          <w:szCs w:val="20"/>
          <w:lang w:val="pl-PL"/>
        </w:rPr>
        <w:t>Crna Gora u XXI stoljeću – u eri kompetitivnosti: Integracija u evropske i evroatlanske strukture</w:t>
      </w:r>
      <w:r w:rsidRPr="00872F75">
        <w:rPr>
          <w:rFonts w:ascii="Cambria" w:hAnsi="Cambria" w:cs="Arial"/>
          <w:sz w:val="20"/>
          <w:szCs w:val="20"/>
          <w:lang w:val="pl-PL"/>
        </w:rPr>
        <w:t xml:space="preserve">”, (posebna izdanja, knj.73, sv.4), Podgorica: Crnogorska akademija nauka I umjetnosti, </w:t>
      </w:r>
      <w:r w:rsidRPr="00872F75">
        <w:rPr>
          <w:rFonts w:ascii="Cambria" w:hAnsi="Cambria" w:cs="Arial"/>
          <w:b/>
          <w:color w:val="FF0000"/>
          <w:sz w:val="20"/>
          <w:szCs w:val="20"/>
          <w:lang w:val="pl-PL"/>
        </w:rPr>
        <w:t>CANU</w:t>
      </w:r>
      <w:r w:rsidRPr="00872F75">
        <w:rPr>
          <w:rFonts w:ascii="Cambria" w:hAnsi="Cambria" w:cs="Arial"/>
          <w:sz w:val="20"/>
          <w:szCs w:val="20"/>
          <w:lang w:val="pl-PL"/>
        </w:rPr>
        <w:t xml:space="preserve">, 2010, 420 str;  </w:t>
      </w:r>
      <w:proofErr w:type="spellStart"/>
      <w:r w:rsidRPr="00872F75">
        <w:rPr>
          <w:rFonts w:ascii="Cambria" w:hAnsi="Cambria"/>
          <w:sz w:val="20"/>
          <w:szCs w:val="20"/>
        </w:rPr>
        <w:t>graf</w:t>
      </w:r>
      <w:proofErr w:type="spellEnd"/>
      <w:r w:rsidRPr="00872F75">
        <w:rPr>
          <w:rFonts w:ascii="Cambria" w:hAnsi="Cambria"/>
          <w:sz w:val="20"/>
          <w:szCs w:val="20"/>
        </w:rPr>
        <w:t xml:space="preserve">. </w:t>
      </w:r>
      <w:proofErr w:type="spellStart"/>
      <w:proofErr w:type="gramStart"/>
      <w:r w:rsidRPr="00872F75">
        <w:rPr>
          <w:rFonts w:ascii="Cambria" w:hAnsi="Cambria"/>
          <w:sz w:val="20"/>
          <w:szCs w:val="20"/>
        </w:rPr>
        <w:t>prikazi</w:t>
      </w:r>
      <w:proofErr w:type="spellEnd"/>
      <w:proofErr w:type="gramEnd"/>
      <w:r w:rsidRPr="00872F75">
        <w:rPr>
          <w:rFonts w:ascii="Cambria" w:hAnsi="Cambria"/>
          <w:sz w:val="20"/>
          <w:szCs w:val="20"/>
        </w:rPr>
        <w:t xml:space="preserve">, </w:t>
      </w:r>
      <w:proofErr w:type="spellStart"/>
      <w:r w:rsidRPr="00872F75">
        <w:rPr>
          <w:rFonts w:ascii="Cambria" w:hAnsi="Cambria"/>
          <w:sz w:val="20"/>
          <w:szCs w:val="20"/>
        </w:rPr>
        <w:t>tabele</w:t>
      </w:r>
      <w:proofErr w:type="spellEnd"/>
      <w:r w:rsidRPr="00872F75">
        <w:rPr>
          <w:rFonts w:ascii="Cambria" w:hAnsi="Cambria"/>
          <w:sz w:val="20"/>
          <w:szCs w:val="20"/>
        </w:rPr>
        <w:t xml:space="preserve">. ISBN 978-86-7215-247-0. [COBISS.CG-ID </w:t>
      </w:r>
      <w:hyperlink r:id="rId30" w:tgtFrame="_blank" w:history="1">
        <w:r w:rsidRPr="00872F75">
          <w:rPr>
            <w:rStyle w:val="Hyperlink"/>
            <w:rFonts w:ascii="Cambria" w:hAnsi="Cambria"/>
            <w:sz w:val="20"/>
            <w:szCs w:val="20"/>
          </w:rPr>
          <w:t>16223760</w:t>
        </w:r>
      </w:hyperlink>
      <w:r w:rsidRPr="00872F75">
        <w:rPr>
          <w:rFonts w:ascii="Cambria" w:hAnsi="Cambria"/>
          <w:sz w:val="20"/>
          <w:szCs w:val="20"/>
        </w:rPr>
        <w:t xml:space="preserve">] </w:t>
      </w:r>
    </w:p>
    <w:p w:rsidR="00872F75" w:rsidRPr="00872F75" w:rsidRDefault="00872F75" w:rsidP="00872F75">
      <w:pPr>
        <w:pStyle w:val="ListParagraph"/>
        <w:numPr>
          <w:ilvl w:val="0"/>
          <w:numId w:val="29"/>
        </w:numPr>
        <w:jc w:val="both"/>
        <w:rPr>
          <w:rFonts w:ascii="Cambria" w:hAnsi="Cambria" w:cs="Arial"/>
          <w:sz w:val="20"/>
          <w:szCs w:val="20"/>
        </w:rPr>
      </w:pPr>
      <w:proofErr w:type="spellStart"/>
      <w:r w:rsidRPr="00872F75">
        <w:rPr>
          <w:rFonts w:ascii="Cambria" w:hAnsi="Cambria" w:cs="Arial"/>
          <w:sz w:val="20"/>
          <w:szCs w:val="20"/>
        </w:rPr>
        <w:t>Grupa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autora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G.Djurovic</w:t>
      </w:r>
      <w:proofErr w:type="spellEnd"/>
      <w:r w:rsidRPr="00872F75">
        <w:rPr>
          <w:rFonts w:ascii="Cambria" w:hAnsi="Cambria" w:cs="Arial"/>
          <w:sz w:val="20"/>
          <w:szCs w:val="20"/>
        </w:rPr>
        <w:t xml:space="preserve"> red. </w:t>
      </w:r>
      <w:proofErr w:type="spellStart"/>
      <w:r w:rsidRPr="00872F75">
        <w:rPr>
          <w:rFonts w:ascii="Cambria" w:hAnsi="Cambria" w:cs="Arial"/>
          <w:sz w:val="20"/>
          <w:szCs w:val="20"/>
        </w:rPr>
        <w:t>i</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autor</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više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priloga</w:t>
      </w:r>
      <w:proofErr w:type="spellEnd"/>
      <w:r w:rsidRPr="00872F75">
        <w:rPr>
          <w:rFonts w:ascii="Cambria" w:hAnsi="Cambria" w:cs="Arial"/>
          <w:sz w:val="20"/>
          <w:szCs w:val="20"/>
        </w:rPr>
        <w:t>), „</w:t>
      </w:r>
      <w:proofErr w:type="spellStart"/>
      <w:r w:rsidRPr="00872F75">
        <w:rPr>
          <w:rFonts w:ascii="Cambria" w:hAnsi="Cambria" w:cs="Arial"/>
          <w:b/>
          <w:sz w:val="20"/>
          <w:szCs w:val="20"/>
        </w:rPr>
        <w:t>Evropska</w:t>
      </w:r>
      <w:proofErr w:type="spellEnd"/>
      <w:r w:rsidRPr="00872F75">
        <w:rPr>
          <w:rFonts w:ascii="Cambria" w:hAnsi="Cambria" w:cs="Arial"/>
          <w:b/>
          <w:sz w:val="20"/>
          <w:szCs w:val="20"/>
        </w:rPr>
        <w:t xml:space="preserve"> unija</w:t>
      </w:r>
      <w:r w:rsidRPr="00872F75">
        <w:rPr>
          <w:rFonts w:ascii="Cambria" w:hAnsi="Cambria" w:cs="Arial"/>
          <w:sz w:val="20"/>
          <w:szCs w:val="20"/>
        </w:rPr>
        <w:t xml:space="preserve">“, </w:t>
      </w:r>
      <w:proofErr w:type="spellStart"/>
      <w:r w:rsidRPr="00872F75">
        <w:rPr>
          <w:rFonts w:ascii="Cambria" w:hAnsi="Cambria" w:cs="Arial"/>
          <w:sz w:val="20"/>
          <w:szCs w:val="20"/>
        </w:rPr>
        <w:t>udžbenik</w:t>
      </w:r>
      <w:proofErr w:type="spellEnd"/>
      <w:r w:rsidRPr="00872F75">
        <w:rPr>
          <w:rFonts w:ascii="Cambria" w:hAnsi="Cambria" w:cs="Arial"/>
          <w:sz w:val="20"/>
          <w:szCs w:val="20"/>
        </w:rPr>
        <w:t xml:space="preserve"> </w:t>
      </w:r>
      <w:proofErr w:type="spellStart"/>
      <w:r w:rsidRPr="00872F75">
        <w:rPr>
          <w:rFonts w:ascii="Cambria" w:hAnsi="Cambria" w:cs="Arial"/>
          <w:color w:val="000000"/>
          <w:sz w:val="20"/>
          <w:szCs w:val="20"/>
        </w:rPr>
        <w:t>za</w:t>
      </w:r>
      <w:proofErr w:type="spellEnd"/>
      <w:r w:rsidRPr="00872F75">
        <w:rPr>
          <w:rFonts w:ascii="Cambria" w:hAnsi="Cambria" w:cs="Arial"/>
          <w:color w:val="000000"/>
          <w:sz w:val="20"/>
          <w:szCs w:val="20"/>
        </w:rPr>
        <w:t xml:space="preserve"> 8. </w:t>
      </w:r>
      <w:proofErr w:type="spellStart"/>
      <w:proofErr w:type="gramStart"/>
      <w:r w:rsidRPr="00872F75">
        <w:rPr>
          <w:rFonts w:ascii="Cambria" w:hAnsi="Cambria" w:cs="Arial"/>
          <w:color w:val="000000"/>
          <w:sz w:val="20"/>
          <w:szCs w:val="20"/>
        </w:rPr>
        <w:t>ili</w:t>
      </w:r>
      <w:proofErr w:type="spellEnd"/>
      <w:proofErr w:type="gramEnd"/>
      <w:r w:rsidRPr="00872F75">
        <w:rPr>
          <w:rFonts w:ascii="Cambria" w:hAnsi="Cambria" w:cs="Arial"/>
          <w:color w:val="000000"/>
          <w:sz w:val="20"/>
          <w:szCs w:val="20"/>
        </w:rPr>
        <w:t xml:space="preserve"> 9. </w:t>
      </w:r>
      <w:proofErr w:type="spellStart"/>
      <w:r w:rsidRPr="00872F75">
        <w:rPr>
          <w:rFonts w:ascii="Cambria" w:hAnsi="Cambria" w:cs="Arial"/>
          <w:color w:val="000000"/>
          <w:sz w:val="20"/>
          <w:szCs w:val="20"/>
        </w:rPr>
        <w:t>razred</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devetogodišnje</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osnovne</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škole</w:t>
      </w:r>
      <w:proofErr w:type="spellEnd"/>
      <w:r w:rsidRPr="00872F75">
        <w:rPr>
          <w:rFonts w:ascii="Cambria" w:hAnsi="Cambria" w:cs="Arial"/>
          <w:color w:val="000000"/>
          <w:sz w:val="20"/>
          <w:szCs w:val="20"/>
          <w:shd w:val="clear" w:color="auto" w:fill="FFFAF0"/>
        </w:rPr>
        <w:t> </w:t>
      </w:r>
      <w:r w:rsidRPr="00872F75">
        <w:rPr>
          <w:rFonts w:ascii="Cambria" w:hAnsi="Cambria" w:cs="Arial"/>
          <w:sz w:val="20"/>
          <w:szCs w:val="20"/>
        </w:rPr>
        <w:t xml:space="preserve">, </w:t>
      </w:r>
      <w:proofErr w:type="spellStart"/>
      <w:r w:rsidRPr="00872F75">
        <w:rPr>
          <w:rFonts w:ascii="Cambria" w:hAnsi="Cambria" w:cs="Arial"/>
          <w:sz w:val="20"/>
          <w:szCs w:val="20"/>
        </w:rPr>
        <w:t>izborni</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predmet</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Zavod</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za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udžbenike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i</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nastavna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sredstva</w:t>
      </w:r>
      <w:proofErr w:type="spellEnd"/>
      <w:r w:rsidRPr="00872F75">
        <w:rPr>
          <w:rFonts w:ascii="Cambria" w:hAnsi="Cambria" w:cs="Arial"/>
          <w:sz w:val="20"/>
          <w:szCs w:val="20"/>
        </w:rPr>
        <w:t xml:space="preserve">, Podgorica, 2010 (ISBN 978-86-303-1432-2) </w:t>
      </w:r>
      <w:r w:rsidRPr="00872F75">
        <w:rPr>
          <w:rFonts w:ascii="Cambria" w:hAnsi="Cambria"/>
          <w:sz w:val="20"/>
          <w:szCs w:val="20"/>
        </w:rPr>
        <w:t xml:space="preserve">[COBISS.CG-ID </w:t>
      </w:r>
      <w:hyperlink r:id="rId31" w:history="1">
        <w:r w:rsidRPr="00872F75">
          <w:rPr>
            <w:rStyle w:val="Hyperlink"/>
            <w:rFonts w:ascii="Cambria" w:hAnsi="Cambria" w:cs="Arial"/>
            <w:sz w:val="20"/>
            <w:szCs w:val="20"/>
          </w:rPr>
          <w:t>15174928</w:t>
        </w:r>
      </w:hyperlink>
      <w:r w:rsidRPr="00872F75">
        <w:rPr>
          <w:rFonts w:ascii="Cambria" w:hAnsi="Cambria"/>
          <w:sz w:val="20"/>
          <w:szCs w:val="20"/>
        </w:rPr>
        <w:t>];</w:t>
      </w:r>
    </w:p>
    <w:p w:rsidR="00872F75" w:rsidRPr="00872F75" w:rsidRDefault="00872F75" w:rsidP="00872F75">
      <w:pPr>
        <w:pStyle w:val="ListParagraph"/>
        <w:numPr>
          <w:ilvl w:val="0"/>
          <w:numId w:val="29"/>
        </w:numPr>
        <w:jc w:val="both"/>
        <w:rPr>
          <w:rFonts w:ascii="Cambria" w:hAnsi="Cambria" w:cs="Arial"/>
          <w:sz w:val="20"/>
          <w:szCs w:val="20"/>
        </w:rPr>
      </w:pPr>
      <w:proofErr w:type="spellStart"/>
      <w:r w:rsidRPr="00872F75">
        <w:rPr>
          <w:rFonts w:ascii="Cambria" w:hAnsi="Cambria" w:cs="Arial"/>
          <w:color w:val="000000"/>
          <w:sz w:val="20"/>
          <w:szCs w:val="20"/>
        </w:rPr>
        <w:t>Grupa</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autora</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G.Djurovic</w:t>
      </w:r>
      <w:proofErr w:type="spellEnd"/>
      <w:r w:rsidRPr="00872F75">
        <w:rPr>
          <w:rFonts w:ascii="Cambria" w:hAnsi="Cambria" w:cs="Arial"/>
          <w:color w:val="000000"/>
          <w:sz w:val="20"/>
          <w:szCs w:val="20"/>
        </w:rPr>
        <w:t xml:space="preserve"> red.),</w:t>
      </w:r>
      <w:r w:rsidRPr="00872F75">
        <w:rPr>
          <w:rFonts w:ascii="Cambria" w:hAnsi="Cambria" w:cs="Arial"/>
          <w:b/>
          <w:color w:val="000000"/>
          <w:sz w:val="20"/>
          <w:szCs w:val="20"/>
        </w:rPr>
        <w:t xml:space="preserve"> „</w:t>
      </w:r>
      <w:proofErr w:type="spellStart"/>
      <w:r w:rsidRPr="00872F75">
        <w:rPr>
          <w:rFonts w:ascii="Cambria" w:hAnsi="Cambria" w:cs="Arial"/>
          <w:b/>
          <w:color w:val="000000"/>
          <w:sz w:val="20"/>
          <w:szCs w:val="20"/>
        </w:rPr>
        <w:t>Evropska</w:t>
      </w:r>
      <w:proofErr w:type="spellEnd"/>
      <w:r w:rsidRPr="00872F75">
        <w:rPr>
          <w:rFonts w:ascii="Cambria" w:hAnsi="Cambria" w:cs="Arial"/>
          <w:b/>
          <w:color w:val="000000"/>
          <w:sz w:val="20"/>
          <w:szCs w:val="20"/>
        </w:rPr>
        <w:t xml:space="preserve"> unija - </w:t>
      </w:r>
      <w:proofErr w:type="spellStart"/>
      <w:r w:rsidRPr="00872F75">
        <w:rPr>
          <w:rFonts w:ascii="Cambria" w:hAnsi="Cambria" w:cs="Arial"/>
          <w:b/>
          <w:color w:val="000000"/>
          <w:sz w:val="20"/>
          <w:szCs w:val="20"/>
        </w:rPr>
        <w:t>priručnik</w:t>
      </w:r>
      <w:proofErr w:type="spellEnd"/>
      <w:r w:rsidRPr="00872F75">
        <w:rPr>
          <w:rFonts w:ascii="Cambria" w:hAnsi="Cambria" w:cs="Arial"/>
          <w:b/>
          <w:color w:val="000000"/>
          <w:sz w:val="20"/>
          <w:szCs w:val="20"/>
        </w:rPr>
        <w:t xml:space="preserve"> </w:t>
      </w:r>
      <w:proofErr w:type="spellStart"/>
      <w:r w:rsidRPr="00872F75">
        <w:rPr>
          <w:rFonts w:ascii="Cambria" w:hAnsi="Cambria" w:cs="Arial"/>
          <w:b/>
          <w:color w:val="000000"/>
          <w:sz w:val="20"/>
          <w:szCs w:val="20"/>
        </w:rPr>
        <w:t>za</w:t>
      </w:r>
      <w:proofErr w:type="spellEnd"/>
      <w:r w:rsidRPr="00872F75">
        <w:rPr>
          <w:rFonts w:ascii="Cambria" w:hAnsi="Cambria" w:cs="Arial"/>
          <w:b/>
          <w:color w:val="000000"/>
          <w:sz w:val="20"/>
          <w:szCs w:val="20"/>
        </w:rPr>
        <w:t xml:space="preserve"> </w:t>
      </w:r>
      <w:proofErr w:type="spellStart"/>
      <w:r w:rsidRPr="00872F75">
        <w:rPr>
          <w:rFonts w:ascii="Cambria" w:hAnsi="Cambria" w:cs="Arial"/>
          <w:b/>
          <w:color w:val="000000"/>
          <w:sz w:val="20"/>
          <w:szCs w:val="20"/>
        </w:rPr>
        <w:t>nastavnike</w:t>
      </w:r>
      <w:proofErr w:type="spellEnd"/>
      <w:r w:rsidRPr="00872F75">
        <w:rPr>
          <w:rFonts w:ascii="Cambria" w:hAnsi="Cambria" w:cs="Arial"/>
          <w:b/>
          <w:color w:val="000000"/>
          <w:sz w:val="20"/>
          <w:szCs w:val="20"/>
        </w:rPr>
        <w:t>“</w:t>
      </w:r>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za</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osmi</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ili</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deveti</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razred</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devetogodišnje</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osnovne</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škole</w:t>
      </w:r>
      <w:proofErr w:type="spellEnd"/>
      <w:r w:rsidRPr="00872F75">
        <w:rPr>
          <w:rFonts w:ascii="Cambria" w:hAnsi="Cambria" w:cs="Arial"/>
          <w:color w:val="000000"/>
          <w:sz w:val="20"/>
          <w:szCs w:val="20"/>
        </w:rPr>
        <w:t>,</w:t>
      </w:r>
      <w:r w:rsidRPr="00872F75">
        <w:rPr>
          <w:rFonts w:ascii="Cambria" w:hAnsi="Cambria" w:cs="Arial"/>
          <w:color w:val="000000"/>
          <w:sz w:val="20"/>
          <w:szCs w:val="20"/>
          <w:shd w:val="clear" w:color="auto" w:fill="FFFAF0"/>
        </w:rPr>
        <w:t xml:space="preserve"> </w:t>
      </w:r>
      <w:proofErr w:type="spellStart"/>
      <w:r w:rsidRPr="00872F75">
        <w:rPr>
          <w:rFonts w:ascii="Cambria" w:hAnsi="Cambria" w:cs="Arial"/>
          <w:sz w:val="20"/>
          <w:szCs w:val="20"/>
        </w:rPr>
        <w:t>Zavod</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za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udžbenike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i</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nastavna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sredstva</w:t>
      </w:r>
      <w:proofErr w:type="spellEnd"/>
      <w:r w:rsidRPr="00872F75">
        <w:rPr>
          <w:rFonts w:ascii="Cambria" w:hAnsi="Cambria" w:cs="Arial"/>
          <w:sz w:val="20"/>
          <w:szCs w:val="20"/>
        </w:rPr>
        <w:t xml:space="preserve">, Podgorica, 2010, </w:t>
      </w:r>
      <w:r w:rsidRPr="00872F75">
        <w:rPr>
          <w:rFonts w:ascii="Cambria" w:hAnsi="Cambria" w:cs="Arial"/>
          <w:color w:val="000000"/>
          <w:sz w:val="20"/>
          <w:szCs w:val="20"/>
        </w:rPr>
        <w:t>ISBN 978-86-303-1438-4</w:t>
      </w:r>
      <w:r w:rsidRPr="00872F75">
        <w:rPr>
          <w:rFonts w:ascii="Cambria" w:hAnsi="Cambria"/>
          <w:sz w:val="20"/>
          <w:szCs w:val="20"/>
        </w:rPr>
        <w:t xml:space="preserve"> [COBISS.CG-ID </w:t>
      </w:r>
      <w:hyperlink r:id="rId32" w:history="1">
        <w:r w:rsidRPr="00872F75">
          <w:rPr>
            <w:rStyle w:val="Hyperlink"/>
            <w:rFonts w:ascii="Cambria" w:hAnsi="Cambria" w:cs="Arial"/>
            <w:sz w:val="20"/>
            <w:szCs w:val="20"/>
          </w:rPr>
          <w:t>15346704</w:t>
        </w:r>
      </w:hyperlink>
      <w:r w:rsidRPr="00872F75">
        <w:rPr>
          <w:rFonts w:ascii="Cambria" w:hAnsi="Cambria"/>
          <w:sz w:val="20"/>
          <w:szCs w:val="20"/>
        </w:rPr>
        <w:t>];</w:t>
      </w:r>
    </w:p>
    <w:p w:rsidR="00872F75" w:rsidRPr="00872F75" w:rsidRDefault="00872F75" w:rsidP="00872F75">
      <w:pPr>
        <w:pStyle w:val="ListParagraph"/>
        <w:numPr>
          <w:ilvl w:val="0"/>
          <w:numId w:val="29"/>
        </w:numPr>
        <w:jc w:val="both"/>
        <w:rPr>
          <w:rFonts w:ascii="Cambria" w:hAnsi="Cambria" w:cs="Arial"/>
          <w:sz w:val="20"/>
          <w:szCs w:val="20"/>
        </w:rPr>
      </w:pPr>
      <w:proofErr w:type="spellStart"/>
      <w:r w:rsidRPr="00872F75">
        <w:rPr>
          <w:rFonts w:ascii="Cambria" w:hAnsi="Cambria" w:cs="Arial"/>
          <w:sz w:val="20"/>
          <w:szCs w:val="20"/>
        </w:rPr>
        <w:t>Grupa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autora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Djurović</w:t>
      </w:r>
      <w:proofErr w:type="spellEnd"/>
      <w:r w:rsidRPr="00872F75">
        <w:rPr>
          <w:rFonts w:ascii="Cambria" w:hAnsi="Cambria" w:cs="Arial"/>
          <w:sz w:val="20"/>
          <w:szCs w:val="20"/>
        </w:rPr>
        <w:t xml:space="preserve"> G., red. </w:t>
      </w:r>
      <w:proofErr w:type="spellStart"/>
      <w:r w:rsidRPr="00872F75">
        <w:rPr>
          <w:rFonts w:ascii="Cambria" w:hAnsi="Cambria" w:cs="Arial"/>
          <w:sz w:val="20"/>
          <w:szCs w:val="20"/>
        </w:rPr>
        <w:t>i</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autor</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više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priloga</w:t>
      </w:r>
      <w:proofErr w:type="spellEnd"/>
      <w:r w:rsidRPr="00872F75">
        <w:rPr>
          <w:rFonts w:ascii="Cambria" w:hAnsi="Cambria" w:cs="Arial"/>
          <w:sz w:val="20"/>
          <w:szCs w:val="20"/>
        </w:rPr>
        <w:t>), „</w:t>
      </w:r>
      <w:proofErr w:type="spellStart"/>
      <w:r w:rsidRPr="00872F75">
        <w:rPr>
          <w:rFonts w:ascii="Cambria" w:hAnsi="Cambria" w:cs="Arial"/>
          <w:b/>
          <w:sz w:val="20"/>
          <w:szCs w:val="20"/>
        </w:rPr>
        <w:t>Evropske</w:t>
      </w:r>
      <w:proofErr w:type="spellEnd"/>
      <w:r w:rsidRPr="00872F75">
        <w:rPr>
          <w:rFonts w:ascii="Cambria" w:hAnsi="Cambria" w:cs="Arial"/>
          <w:b/>
          <w:sz w:val="20"/>
          <w:szCs w:val="20"/>
        </w:rPr>
        <w:t xml:space="preserve"> </w:t>
      </w:r>
      <w:proofErr w:type="spellStart"/>
      <w:r w:rsidRPr="00872F75">
        <w:rPr>
          <w:rFonts w:ascii="Cambria" w:hAnsi="Cambria" w:cs="Arial"/>
          <w:b/>
          <w:sz w:val="20"/>
          <w:szCs w:val="20"/>
        </w:rPr>
        <w:t>integracije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udžbenik</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za</w:t>
      </w:r>
      <w:proofErr w:type="spellEnd"/>
      <w:r w:rsidRPr="00872F75">
        <w:rPr>
          <w:rFonts w:ascii="Cambria" w:hAnsi="Cambria" w:cs="Arial"/>
          <w:sz w:val="20"/>
          <w:szCs w:val="20"/>
        </w:rPr>
        <w:t xml:space="preserve"> 3. </w:t>
      </w:r>
      <w:proofErr w:type="gramStart"/>
      <w:r w:rsidRPr="00872F75">
        <w:rPr>
          <w:rFonts w:ascii="Cambria" w:hAnsi="Cambria" w:cs="Arial"/>
          <w:sz w:val="20"/>
          <w:szCs w:val="20"/>
        </w:rPr>
        <w:t>i</w:t>
      </w:r>
      <w:proofErr w:type="gramEnd"/>
      <w:r w:rsidRPr="00872F75">
        <w:rPr>
          <w:rFonts w:ascii="Cambria" w:hAnsi="Cambria" w:cs="Arial"/>
          <w:sz w:val="20"/>
          <w:szCs w:val="20"/>
        </w:rPr>
        <w:t xml:space="preserve"> 4. </w:t>
      </w:r>
      <w:proofErr w:type="spellStart"/>
      <w:r w:rsidRPr="00872F75">
        <w:rPr>
          <w:rFonts w:ascii="Cambria" w:hAnsi="Cambria" w:cs="Arial"/>
          <w:sz w:val="20"/>
          <w:szCs w:val="20"/>
        </w:rPr>
        <w:t>razred</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srednje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škole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izborni</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predmet</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Zavod</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za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udžbenike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i</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nastavna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sredstva</w:t>
      </w:r>
      <w:proofErr w:type="spellEnd"/>
      <w:r w:rsidRPr="00872F75">
        <w:rPr>
          <w:rFonts w:ascii="Cambria" w:hAnsi="Cambria" w:cs="Arial"/>
          <w:sz w:val="20"/>
          <w:szCs w:val="20"/>
        </w:rPr>
        <w:t xml:space="preserve">, Podgorica, 2010 (ISBN 978-86-303-1444-5), </w:t>
      </w:r>
      <w:r w:rsidRPr="00872F75">
        <w:rPr>
          <w:rFonts w:ascii="Cambria" w:hAnsi="Cambria"/>
          <w:sz w:val="20"/>
          <w:szCs w:val="20"/>
        </w:rPr>
        <w:t xml:space="preserve">[COBISS.CG-ID </w:t>
      </w:r>
      <w:hyperlink r:id="rId33" w:history="1">
        <w:r w:rsidRPr="00872F75">
          <w:rPr>
            <w:rStyle w:val="Hyperlink"/>
            <w:rFonts w:ascii="Cambria" w:hAnsi="Cambria" w:cs="Arial"/>
            <w:sz w:val="20"/>
            <w:szCs w:val="20"/>
          </w:rPr>
          <w:t>15644176</w:t>
        </w:r>
      </w:hyperlink>
      <w:r w:rsidRPr="00872F75">
        <w:rPr>
          <w:rFonts w:ascii="Cambria" w:hAnsi="Cambria"/>
          <w:sz w:val="20"/>
          <w:szCs w:val="20"/>
        </w:rPr>
        <w:t>];</w:t>
      </w:r>
      <w:r w:rsidRPr="00872F75">
        <w:rPr>
          <w:rFonts w:ascii="Cambria" w:hAnsi="Cambria" w:cs="Arial"/>
          <w:sz w:val="20"/>
          <w:szCs w:val="20"/>
        </w:rPr>
        <w:t xml:space="preserve"> </w:t>
      </w:r>
    </w:p>
    <w:p w:rsidR="00872F75" w:rsidRPr="00872F75" w:rsidRDefault="00872F75" w:rsidP="00872F75">
      <w:pPr>
        <w:pStyle w:val="ListParagraph"/>
        <w:numPr>
          <w:ilvl w:val="0"/>
          <w:numId w:val="29"/>
        </w:numPr>
        <w:jc w:val="both"/>
        <w:rPr>
          <w:rFonts w:ascii="Cambria" w:hAnsi="Cambria" w:cs="Arial"/>
          <w:sz w:val="20"/>
          <w:szCs w:val="20"/>
        </w:rPr>
      </w:pPr>
      <w:proofErr w:type="spellStart"/>
      <w:r w:rsidRPr="00872F75">
        <w:rPr>
          <w:rFonts w:ascii="Cambria" w:hAnsi="Cambria" w:cs="Arial"/>
          <w:color w:val="000000"/>
          <w:sz w:val="20"/>
          <w:szCs w:val="20"/>
        </w:rPr>
        <w:t>Grupa</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autora</w:t>
      </w:r>
      <w:proofErr w:type="spellEnd"/>
      <w:r w:rsidRPr="00872F75">
        <w:rPr>
          <w:rFonts w:ascii="Cambria" w:hAnsi="Cambria" w:cs="Arial"/>
          <w:color w:val="000000"/>
          <w:sz w:val="20"/>
          <w:szCs w:val="20"/>
        </w:rPr>
        <w:t xml:space="preserve"> (</w:t>
      </w:r>
      <w:proofErr w:type="spellStart"/>
      <w:r w:rsidRPr="00872F75">
        <w:rPr>
          <w:rFonts w:ascii="Cambria" w:hAnsi="Cambria" w:cs="Arial"/>
          <w:color w:val="000000"/>
          <w:sz w:val="20"/>
          <w:szCs w:val="20"/>
        </w:rPr>
        <w:t>G.Djurovic</w:t>
      </w:r>
      <w:proofErr w:type="spellEnd"/>
      <w:r w:rsidRPr="00872F75">
        <w:rPr>
          <w:rFonts w:ascii="Cambria" w:hAnsi="Cambria" w:cs="Arial"/>
          <w:color w:val="000000"/>
          <w:sz w:val="20"/>
          <w:szCs w:val="20"/>
        </w:rPr>
        <w:t xml:space="preserve"> red.), </w:t>
      </w:r>
      <w:r w:rsidRPr="00872F75">
        <w:rPr>
          <w:rFonts w:ascii="Cambria" w:hAnsi="Cambria" w:cs="Arial"/>
          <w:sz w:val="20"/>
          <w:szCs w:val="20"/>
        </w:rPr>
        <w:t>„</w:t>
      </w:r>
      <w:proofErr w:type="spellStart"/>
      <w:r w:rsidRPr="00872F75">
        <w:rPr>
          <w:rFonts w:ascii="Cambria" w:hAnsi="Cambria" w:cs="Arial"/>
          <w:b/>
          <w:sz w:val="20"/>
          <w:szCs w:val="20"/>
        </w:rPr>
        <w:t>Evropske</w:t>
      </w:r>
      <w:proofErr w:type="spellEnd"/>
      <w:r w:rsidRPr="00872F75">
        <w:rPr>
          <w:rFonts w:ascii="Cambria" w:hAnsi="Cambria" w:cs="Arial"/>
          <w:b/>
          <w:sz w:val="20"/>
          <w:szCs w:val="20"/>
        </w:rPr>
        <w:t xml:space="preserve"> </w:t>
      </w:r>
      <w:proofErr w:type="spellStart"/>
      <w:r w:rsidRPr="00872F75">
        <w:rPr>
          <w:rFonts w:ascii="Cambria" w:hAnsi="Cambria" w:cs="Arial"/>
          <w:b/>
          <w:sz w:val="20"/>
          <w:szCs w:val="20"/>
        </w:rPr>
        <w:t>integracije</w:t>
      </w:r>
      <w:proofErr w:type="spellEnd"/>
      <w:r w:rsidRPr="00872F75">
        <w:rPr>
          <w:rFonts w:ascii="Cambria" w:hAnsi="Cambria" w:cs="Arial"/>
          <w:b/>
          <w:sz w:val="20"/>
          <w:szCs w:val="20"/>
        </w:rPr>
        <w:t xml:space="preserve"> – </w:t>
      </w:r>
      <w:proofErr w:type="spellStart"/>
      <w:r w:rsidRPr="00872F75">
        <w:rPr>
          <w:rFonts w:ascii="Cambria" w:hAnsi="Cambria" w:cs="Arial"/>
          <w:b/>
          <w:sz w:val="20"/>
          <w:szCs w:val="20"/>
        </w:rPr>
        <w:t>priručnik</w:t>
      </w:r>
      <w:proofErr w:type="spellEnd"/>
      <w:r w:rsidRPr="00872F75">
        <w:rPr>
          <w:rFonts w:ascii="Cambria" w:hAnsi="Cambria" w:cs="Arial"/>
          <w:b/>
          <w:sz w:val="20"/>
          <w:szCs w:val="20"/>
        </w:rPr>
        <w:t xml:space="preserve"> </w:t>
      </w:r>
      <w:proofErr w:type="spellStart"/>
      <w:r w:rsidRPr="00872F75">
        <w:rPr>
          <w:rFonts w:ascii="Cambria" w:hAnsi="Cambria" w:cs="Arial"/>
          <w:b/>
          <w:sz w:val="20"/>
          <w:szCs w:val="20"/>
        </w:rPr>
        <w:t>za</w:t>
      </w:r>
      <w:proofErr w:type="spellEnd"/>
      <w:r w:rsidRPr="00872F75">
        <w:rPr>
          <w:rFonts w:ascii="Cambria" w:hAnsi="Cambria" w:cs="Arial"/>
          <w:b/>
          <w:sz w:val="20"/>
          <w:szCs w:val="20"/>
        </w:rPr>
        <w:t xml:space="preserve"> </w:t>
      </w:r>
      <w:proofErr w:type="spellStart"/>
      <w:r w:rsidRPr="00872F75">
        <w:rPr>
          <w:rFonts w:ascii="Cambria" w:hAnsi="Cambria" w:cs="Arial"/>
          <w:b/>
          <w:sz w:val="20"/>
          <w:szCs w:val="20"/>
        </w:rPr>
        <w:t>nastavnike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udžbenik</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za</w:t>
      </w:r>
      <w:proofErr w:type="spellEnd"/>
      <w:r w:rsidRPr="00872F75">
        <w:rPr>
          <w:rFonts w:ascii="Cambria" w:hAnsi="Cambria" w:cs="Arial"/>
          <w:sz w:val="20"/>
          <w:szCs w:val="20"/>
        </w:rPr>
        <w:t xml:space="preserve"> 3. </w:t>
      </w:r>
      <w:proofErr w:type="gramStart"/>
      <w:r w:rsidRPr="00872F75">
        <w:rPr>
          <w:rFonts w:ascii="Cambria" w:hAnsi="Cambria" w:cs="Arial"/>
          <w:sz w:val="20"/>
          <w:szCs w:val="20"/>
        </w:rPr>
        <w:t>i</w:t>
      </w:r>
      <w:proofErr w:type="gramEnd"/>
      <w:r w:rsidRPr="00872F75">
        <w:rPr>
          <w:rFonts w:ascii="Cambria" w:hAnsi="Cambria" w:cs="Arial"/>
          <w:sz w:val="20"/>
          <w:szCs w:val="20"/>
        </w:rPr>
        <w:t xml:space="preserve"> 4. </w:t>
      </w:r>
      <w:proofErr w:type="spellStart"/>
      <w:r w:rsidRPr="00872F75">
        <w:rPr>
          <w:rFonts w:ascii="Cambria" w:hAnsi="Cambria" w:cs="Arial"/>
          <w:sz w:val="20"/>
          <w:szCs w:val="20"/>
        </w:rPr>
        <w:t>razred</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srednje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škole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izborni</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predmet</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Zavod</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za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udžbenike</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i</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nastavna</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sredstva</w:t>
      </w:r>
      <w:proofErr w:type="spellEnd"/>
      <w:r w:rsidRPr="00872F75">
        <w:rPr>
          <w:rFonts w:ascii="Cambria" w:hAnsi="Cambria" w:cs="Arial"/>
          <w:sz w:val="20"/>
          <w:szCs w:val="20"/>
        </w:rPr>
        <w:t xml:space="preserve">, Podgorica, 2010 (ISBN </w:t>
      </w:r>
      <w:r w:rsidRPr="00872F75">
        <w:rPr>
          <w:rFonts w:ascii="Cambria" w:hAnsi="Cambria" w:cs="Arial"/>
          <w:color w:val="000000"/>
          <w:sz w:val="20"/>
          <w:szCs w:val="20"/>
        </w:rPr>
        <w:t>978-86-303-1443-8),</w:t>
      </w:r>
      <w:r w:rsidRPr="00872F75">
        <w:rPr>
          <w:rFonts w:ascii="Cambria" w:hAnsi="Cambria" w:cs="Arial"/>
          <w:sz w:val="20"/>
          <w:szCs w:val="20"/>
        </w:rPr>
        <w:t xml:space="preserve"> </w:t>
      </w:r>
      <w:r w:rsidRPr="00872F75">
        <w:rPr>
          <w:rFonts w:ascii="Cambria" w:hAnsi="Cambria"/>
          <w:sz w:val="20"/>
          <w:szCs w:val="20"/>
        </w:rPr>
        <w:t xml:space="preserve">[COBISS.CG-ID </w:t>
      </w:r>
      <w:hyperlink r:id="rId34" w:history="1">
        <w:r w:rsidRPr="00872F75">
          <w:rPr>
            <w:rStyle w:val="Hyperlink"/>
            <w:rFonts w:ascii="Cambria" w:hAnsi="Cambria" w:cs="Arial"/>
            <w:sz w:val="20"/>
            <w:szCs w:val="20"/>
          </w:rPr>
          <w:t>15645200</w:t>
        </w:r>
      </w:hyperlink>
      <w:r w:rsidRPr="00872F75">
        <w:rPr>
          <w:rFonts w:ascii="Cambria" w:hAnsi="Cambria"/>
          <w:sz w:val="20"/>
          <w:szCs w:val="20"/>
        </w:rPr>
        <w:t>];</w:t>
      </w:r>
    </w:p>
    <w:p w:rsidR="00872F75" w:rsidRPr="00872F75" w:rsidRDefault="00872F75" w:rsidP="00872F75">
      <w:pPr>
        <w:pStyle w:val="ListParagraph"/>
        <w:numPr>
          <w:ilvl w:val="0"/>
          <w:numId w:val="29"/>
        </w:numPr>
        <w:jc w:val="both"/>
        <w:rPr>
          <w:rFonts w:ascii="Cambria" w:hAnsi="Cambria" w:cs="Arial"/>
          <w:sz w:val="20"/>
          <w:szCs w:val="20"/>
        </w:rPr>
      </w:pPr>
      <w:proofErr w:type="spellStart"/>
      <w:r w:rsidRPr="00872F75">
        <w:rPr>
          <w:rFonts w:ascii="Cambria" w:hAnsi="Cambria" w:cs="Arial"/>
          <w:sz w:val="20"/>
          <w:szCs w:val="20"/>
        </w:rPr>
        <w:t>Đurovic</w:t>
      </w:r>
      <w:proofErr w:type="spellEnd"/>
      <w:r w:rsidRPr="00872F75">
        <w:rPr>
          <w:rFonts w:ascii="Cambria" w:hAnsi="Cambria" w:cs="Arial"/>
          <w:sz w:val="20"/>
          <w:szCs w:val="20"/>
        </w:rPr>
        <w:t xml:space="preserve"> </w:t>
      </w:r>
      <w:proofErr w:type="spellStart"/>
      <w:r w:rsidRPr="00872F75">
        <w:rPr>
          <w:rFonts w:ascii="Cambria" w:hAnsi="Cambria" w:cs="Arial"/>
          <w:sz w:val="20"/>
          <w:szCs w:val="20"/>
        </w:rPr>
        <w:t>Gordana</w:t>
      </w:r>
      <w:proofErr w:type="spellEnd"/>
      <w:r w:rsidRPr="00872F75">
        <w:rPr>
          <w:rFonts w:ascii="Cambria" w:hAnsi="Cambria" w:cs="Arial"/>
          <w:sz w:val="20"/>
          <w:szCs w:val="20"/>
        </w:rPr>
        <w:t xml:space="preserve">, </w:t>
      </w:r>
      <w:proofErr w:type="spellStart"/>
      <w:r w:rsidRPr="00872F75">
        <w:rPr>
          <w:rFonts w:ascii="Cambria" w:hAnsi="Cambria"/>
          <w:b/>
          <w:iCs/>
          <w:sz w:val="20"/>
          <w:szCs w:val="20"/>
        </w:rPr>
        <w:t>Evropska</w:t>
      </w:r>
      <w:proofErr w:type="spellEnd"/>
      <w:r w:rsidRPr="00872F75">
        <w:rPr>
          <w:rFonts w:ascii="Cambria" w:hAnsi="Cambria"/>
          <w:b/>
          <w:iCs/>
          <w:sz w:val="20"/>
          <w:szCs w:val="20"/>
        </w:rPr>
        <w:t xml:space="preserve"> unija </w:t>
      </w:r>
      <w:proofErr w:type="spellStart"/>
      <w:r w:rsidRPr="00872F75">
        <w:rPr>
          <w:rFonts w:ascii="Cambria" w:hAnsi="Cambria"/>
          <w:b/>
          <w:iCs/>
          <w:sz w:val="20"/>
          <w:szCs w:val="20"/>
        </w:rPr>
        <w:t>i</w:t>
      </w:r>
      <w:proofErr w:type="spellEnd"/>
      <w:r w:rsidRPr="00872F75">
        <w:rPr>
          <w:rFonts w:ascii="Cambria" w:hAnsi="Cambria"/>
          <w:b/>
          <w:iCs/>
          <w:sz w:val="20"/>
          <w:szCs w:val="20"/>
        </w:rPr>
        <w:t xml:space="preserve"> </w:t>
      </w:r>
      <w:proofErr w:type="spellStart"/>
      <w:r w:rsidRPr="00872F75">
        <w:rPr>
          <w:rFonts w:ascii="Cambria" w:hAnsi="Cambria"/>
          <w:b/>
          <w:iCs/>
          <w:sz w:val="20"/>
          <w:szCs w:val="20"/>
        </w:rPr>
        <w:t>Crna</w:t>
      </w:r>
      <w:proofErr w:type="spellEnd"/>
      <w:r w:rsidRPr="00872F75">
        <w:rPr>
          <w:rFonts w:ascii="Cambria" w:hAnsi="Cambria"/>
          <w:b/>
          <w:iCs/>
          <w:sz w:val="20"/>
          <w:szCs w:val="20"/>
        </w:rPr>
        <w:t xml:space="preserve"> Gora: </w:t>
      </w:r>
      <w:proofErr w:type="spellStart"/>
      <w:r w:rsidRPr="00872F75">
        <w:rPr>
          <w:rFonts w:ascii="Cambria" w:hAnsi="Cambria"/>
          <w:b/>
          <w:iCs/>
          <w:sz w:val="20"/>
          <w:szCs w:val="20"/>
        </w:rPr>
        <w:t>ciljevi</w:t>
      </w:r>
      <w:proofErr w:type="spellEnd"/>
      <w:r w:rsidRPr="00872F75">
        <w:rPr>
          <w:rFonts w:ascii="Cambria" w:hAnsi="Cambria"/>
          <w:b/>
          <w:iCs/>
          <w:sz w:val="20"/>
          <w:szCs w:val="20"/>
        </w:rPr>
        <w:t xml:space="preserve"> </w:t>
      </w:r>
      <w:proofErr w:type="spellStart"/>
      <w:r w:rsidRPr="00872F75">
        <w:rPr>
          <w:rFonts w:ascii="Cambria" w:hAnsi="Cambria"/>
          <w:b/>
          <w:iCs/>
          <w:sz w:val="20"/>
          <w:szCs w:val="20"/>
        </w:rPr>
        <w:t>ekonomske</w:t>
      </w:r>
      <w:proofErr w:type="spellEnd"/>
      <w:r w:rsidRPr="00872F75">
        <w:rPr>
          <w:rFonts w:ascii="Cambria" w:hAnsi="Cambria"/>
          <w:b/>
          <w:iCs/>
          <w:sz w:val="20"/>
          <w:szCs w:val="20"/>
        </w:rPr>
        <w:t xml:space="preserve">, </w:t>
      </w:r>
      <w:proofErr w:type="spellStart"/>
      <w:r w:rsidRPr="00872F75">
        <w:rPr>
          <w:rFonts w:ascii="Cambria" w:hAnsi="Cambria"/>
          <w:b/>
          <w:iCs/>
          <w:sz w:val="20"/>
          <w:szCs w:val="20"/>
        </w:rPr>
        <w:t>socijalne</w:t>
      </w:r>
      <w:proofErr w:type="spellEnd"/>
      <w:r w:rsidRPr="00872F75">
        <w:rPr>
          <w:rFonts w:ascii="Cambria" w:hAnsi="Cambria"/>
          <w:b/>
          <w:iCs/>
          <w:sz w:val="20"/>
          <w:szCs w:val="20"/>
        </w:rPr>
        <w:t xml:space="preserve"> </w:t>
      </w:r>
      <w:proofErr w:type="spellStart"/>
      <w:r w:rsidRPr="00872F75">
        <w:rPr>
          <w:rFonts w:ascii="Cambria" w:hAnsi="Cambria"/>
          <w:b/>
          <w:iCs/>
          <w:sz w:val="20"/>
          <w:szCs w:val="20"/>
        </w:rPr>
        <w:t>i</w:t>
      </w:r>
      <w:proofErr w:type="spellEnd"/>
      <w:r w:rsidRPr="00872F75">
        <w:rPr>
          <w:rFonts w:ascii="Cambria" w:hAnsi="Cambria"/>
          <w:b/>
          <w:iCs/>
          <w:sz w:val="20"/>
          <w:szCs w:val="20"/>
        </w:rPr>
        <w:t xml:space="preserve"> </w:t>
      </w:r>
      <w:proofErr w:type="spellStart"/>
      <w:r w:rsidRPr="00872F75">
        <w:rPr>
          <w:rFonts w:ascii="Cambria" w:hAnsi="Cambria"/>
          <w:b/>
          <w:iCs/>
          <w:sz w:val="20"/>
          <w:szCs w:val="20"/>
        </w:rPr>
        <w:t>teritorijalne</w:t>
      </w:r>
      <w:proofErr w:type="spellEnd"/>
      <w:r w:rsidRPr="00872F75">
        <w:rPr>
          <w:rFonts w:ascii="Cambria" w:hAnsi="Cambria"/>
          <w:b/>
          <w:iCs/>
          <w:sz w:val="20"/>
          <w:szCs w:val="20"/>
        </w:rPr>
        <w:t xml:space="preserve"> </w:t>
      </w:r>
      <w:proofErr w:type="spellStart"/>
      <w:r w:rsidRPr="00872F75">
        <w:rPr>
          <w:rFonts w:ascii="Cambria" w:hAnsi="Cambria"/>
          <w:b/>
          <w:iCs/>
          <w:sz w:val="20"/>
          <w:szCs w:val="20"/>
        </w:rPr>
        <w:t>kohezije</w:t>
      </w:r>
      <w:proofErr w:type="spellEnd"/>
      <w:r w:rsidRPr="00872F75">
        <w:rPr>
          <w:rFonts w:ascii="Cambria" w:hAnsi="Cambria"/>
          <w:b/>
          <w:sz w:val="20"/>
          <w:szCs w:val="20"/>
        </w:rPr>
        <w:t>.</w:t>
      </w:r>
      <w:r w:rsidRPr="00872F75">
        <w:rPr>
          <w:rFonts w:ascii="Cambria" w:hAnsi="Cambria"/>
          <w:sz w:val="20"/>
          <w:szCs w:val="20"/>
        </w:rPr>
        <w:t xml:space="preserve"> Podgorica: </w:t>
      </w:r>
      <w:proofErr w:type="spellStart"/>
      <w:r w:rsidRPr="00872F75">
        <w:rPr>
          <w:rFonts w:ascii="Cambria" w:hAnsi="Cambria"/>
          <w:sz w:val="20"/>
          <w:szCs w:val="20"/>
        </w:rPr>
        <w:t>Univerzitet</w:t>
      </w:r>
      <w:proofErr w:type="spellEnd"/>
      <w:r w:rsidRPr="00872F75">
        <w:rPr>
          <w:rFonts w:ascii="Cambria" w:hAnsi="Cambria"/>
          <w:sz w:val="20"/>
          <w:szCs w:val="20"/>
        </w:rPr>
        <w:t xml:space="preserve"> Crne Gore, </w:t>
      </w:r>
      <w:proofErr w:type="spellStart"/>
      <w:r w:rsidRPr="00872F75">
        <w:rPr>
          <w:rFonts w:ascii="Cambria" w:hAnsi="Cambria"/>
          <w:sz w:val="20"/>
          <w:szCs w:val="20"/>
        </w:rPr>
        <w:t>Ekonomski</w:t>
      </w:r>
      <w:proofErr w:type="spellEnd"/>
      <w:r w:rsidRPr="00872F75">
        <w:rPr>
          <w:rFonts w:ascii="Cambria" w:hAnsi="Cambria"/>
          <w:sz w:val="20"/>
          <w:szCs w:val="20"/>
        </w:rPr>
        <w:t xml:space="preserve"> </w:t>
      </w:r>
      <w:proofErr w:type="spellStart"/>
      <w:r w:rsidRPr="00872F75">
        <w:rPr>
          <w:rFonts w:ascii="Cambria" w:hAnsi="Cambria"/>
          <w:sz w:val="20"/>
          <w:szCs w:val="20"/>
        </w:rPr>
        <w:t>fakultet</w:t>
      </w:r>
      <w:proofErr w:type="spellEnd"/>
      <w:r w:rsidRPr="00872F75">
        <w:rPr>
          <w:rFonts w:ascii="Cambria" w:hAnsi="Cambria"/>
          <w:sz w:val="20"/>
          <w:szCs w:val="20"/>
        </w:rPr>
        <w:t xml:space="preserve">, 2012, 365 str., </w:t>
      </w:r>
      <w:proofErr w:type="spellStart"/>
      <w:r w:rsidRPr="00872F75">
        <w:rPr>
          <w:rFonts w:ascii="Cambria" w:hAnsi="Cambria"/>
          <w:sz w:val="20"/>
          <w:szCs w:val="20"/>
        </w:rPr>
        <w:t>graf</w:t>
      </w:r>
      <w:proofErr w:type="spellEnd"/>
      <w:r w:rsidRPr="00872F75">
        <w:rPr>
          <w:rFonts w:ascii="Cambria" w:hAnsi="Cambria"/>
          <w:sz w:val="20"/>
          <w:szCs w:val="20"/>
        </w:rPr>
        <w:t xml:space="preserve">. </w:t>
      </w:r>
      <w:proofErr w:type="spellStart"/>
      <w:proofErr w:type="gramStart"/>
      <w:r w:rsidRPr="00872F75">
        <w:rPr>
          <w:rFonts w:ascii="Cambria" w:hAnsi="Cambria"/>
          <w:sz w:val="20"/>
          <w:szCs w:val="20"/>
        </w:rPr>
        <w:t>prikazi</w:t>
      </w:r>
      <w:proofErr w:type="spellEnd"/>
      <w:proofErr w:type="gramEnd"/>
      <w:r w:rsidRPr="00872F75">
        <w:rPr>
          <w:rFonts w:ascii="Cambria" w:hAnsi="Cambria"/>
          <w:sz w:val="20"/>
          <w:szCs w:val="20"/>
        </w:rPr>
        <w:t xml:space="preserve">, </w:t>
      </w:r>
      <w:proofErr w:type="spellStart"/>
      <w:r w:rsidRPr="00872F75">
        <w:rPr>
          <w:rFonts w:ascii="Cambria" w:hAnsi="Cambria"/>
          <w:sz w:val="20"/>
          <w:szCs w:val="20"/>
        </w:rPr>
        <w:t>tabele</w:t>
      </w:r>
      <w:proofErr w:type="spellEnd"/>
      <w:r w:rsidRPr="00872F75">
        <w:rPr>
          <w:rFonts w:ascii="Cambria" w:hAnsi="Cambria"/>
          <w:sz w:val="20"/>
          <w:szCs w:val="20"/>
        </w:rPr>
        <w:t xml:space="preserve">. ISBN 978-86-80133-57-7. [COBISS.CG-ID </w:t>
      </w:r>
      <w:hyperlink r:id="rId35" w:tgtFrame="_blank" w:history="1">
        <w:r w:rsidRPr="00872F75">
          <w:rPr>
            <w:rStyle w:val="Hyperlink"/>
            <w:rFonts w:ascii="Cambria" w:hAnsi="Cambria"/>
            <w:sz w:val="20"/>
            <w:szCs w:val="20"/>
          </w:rPr>
          <w:t>20040464</w:t>
        </w:r>
      </w:hyperlink>
      <w:r w:rsidRPr="00872F75">
        <w:rPr>
          <w:rFonts w:ascii="Cambria" w:hAnsi="Cambria"/>
          <w:sz w:val="20"/>
          <w:szCs w:val="20"/>
        </w:rPr>
        <w:t>];</w:t>
      </w:r>
    </w:p>
    <w:p w:rsidR="00872F75" w:rsidRPr="00872F75" w:rsidRDefault="007D0843" w:rsidP="00872F75">
      <w:pPr>
        <w:pStyle w:val="ListParagraph"/>
        <w:numPr>
          <w:ilvl w:val="0"/>
          <w:numId w:val="29"/>
        </w:numPr>
        <w:spacing w:after="60"/>
        <w:jc w:val="both"/>
        <w:rPr>
          <w:rFonts w:ascii="Cambria" w:hAnsi="Cambria" w:cs="Arial"/>
          <w:sz w:val="20"/>
          <w:szCs w:val="20"/>
        </w:rPr>
      </w:pPr>
      <w:r>
        <w:rPr>
          <w:rFonts w:ascii="Cambria" w:hAnsi="Cambria" w:cs="Arial"/>
          <w:sz w:val="20"/>
          <w:szCs w:val="20"/>
        </w:rPr>
        <w:t>Đurovi</w:t>
      </w:r>
      <w:r w:rsidR="00872F75" w:rsidRPr="00872F75">
        <w:rPr>
          <w:rFonts w:ascii="Cambria" w:hAnsi="Cambria" w:cs="Arial"/>
          <w:sz w:val="20"/>
          <w:szCs w:val="20"/>
        </w:rPr>
        <w:t xml:space="preserve">ć </w:t>
      </w:r>
      <w:proofErr w:type="spellStart"/>
      <w:r w:rsidR="00872F75" w:rsidRPr="00872F75">
        <w:rPr>
          <w:rFonts w:ascii="Cambria" w:hAnsi="Cambria" w:cs="Arial"/>
          <w:sz w:val="20"/>
          <w:szCs w:val="20"/>
        </w:rPr>
        <w:t>Gordana</w:t>
      </w:r>
      <w:proofErr w:type="spellEnd"/>
      <w:r w:rsidR="00872F75" w:rsidRPr="00872F75">
        <w:rPr>
          <w:rFonts w:ascii="Cambria" w:hAnsi="Cambria" w:cs="Arial"/>
          <w:sz w:val="20"/>
          <w:szCs w:val="20"/>
        </w:rPr>
        <w:t xml:space="preserve">, </w:t>
      </w:r>
      <w:proofErr w:type="spellStart"/>
      <w:r w:rsidR="00872F75" w:rsidRPr="00872F75">
        <w:rPr>
          <w:rFonts w:ascii="Cambria" w:hAnsi="Cambria" w:cs="Arial"/>
          <w:b/>
          <w:sz w:val="20"/>
          <w:szCs w:val="20"/>
        </w:rPr>
        <w:t>Evropska</w:t>
      </w:r>
      <w:proofErr w:type="spellEnd"/>
      <w:r w:rsidR="00872F75" w:rsidRPr="00872F75">
        <w:rPr>
          <w:rFonts w:ascii="Cambria" w:hAnsi="Cambria" w:cs="Arial"/>
          <w:b/>
          <w:sz w:val="20"/>
          <w:szCs w:val="20"/>
        </w:rPr>
        <w:t xml:space="preserve"> unija </w:t>
      </w:r>
      <w:proofErr w:type="spellStart"/>
      <w:r w:rsidR="00872F75" w:rsidRPr="00872F75">
        <w:rPr>
          <w:rFonts w:ascii="Cambria" w:hAnsi="Cambria" w:cs="Arial"/>
          <w:b/>
          <w:sz w:val="20"/>
          <w:szCs w:val="20"/>
        </w:rPr>
        <w:t>i</w:t>
      </w:r>
      <w:proofErr w:type="spellEnd"/>
      <w:r w:rsidR="00872F75" w:rsidRPr="00872F75">
        <w:rPr>
          <w:rFonts w:ascii="Cambria" w:hAnsi="Cambria" w:cs="Arial"/>
          <w:b/>
          <w:sz w:val="20"/>
          <w:szCs w:val="20"/>
        </w:rPr>
        <w:t xml:space="preserve"> </w:t>
      </w:r>
      <w:proofErr w:type="spellStart"/>
      <w:r w:rsidR="00872F75" w:rsidRPr="00872F75">
        <w:rPr>
          <w:rFonts w:ascii="Cambria" w:hAnsi="Cambria" w:cs="Arial"/>
          <w:b/>
          <w:sz w:val="20"/>
          <w:szCs w:val="20"/>
        </w:rPr>
        <w:t>Crna</w:t>
      </w:r>
      <w:proofErr w:type="spellEnd"/>
      <w:r w:rsidR="00872F75" w:rsidRPr="00872F75">
        <w:rPr>
          <w:rFonts w:ascii="Cambria" w:hAnsi="Cambria" w:cs="Arial"/>
          <w:b/>
          <w:sz w:val="20"/>
          <w:szCs w:val="20"/>
        </w:rPr>
        <w:t xml:space="preserve"> Gora: </w:t>
      </w:r>
      <w:proofErr w:type="spellStart"/>
      <w:r w:rsidR="00872F75" w:rsidRPr="00872F75">
        <w:rPr>
          <w:rFonts w:ascii="Cambria" w:hAnsi="Cambria" w:cs="Arial"/>
          <w:b/>
          <w:sz w:val="20"/>
          <w:szCs w:val="20"/>
        </w:rPr>
        <w:t>politika</w:t>
      </w:r>
      <w:proofErr w:type="spellEnd"/>
      <w:r w:rsidR="00872F75" w:rsidRPr="00872F75">
        <w:rPr>
          <w:rFonts w:ascii="Cambria" w:hAnsi="Cambria" w:cs="Arial"/>
          <w:b/>
          <w:sz w:val="20"/>
          <w:szCs w:val="20"/>
        </w:rPr>
        <w:t xml:space="preserve"> </w:t>
      </w:r>
      <w:proofErr w:type="spellStart"/>
      <w:r w:rsidR="00872F75" w:rsidRPr="00872F75">
        <w:rPr>
          <w:rFonts w:ascii="Cambria" w:hAnsi="Cambria" w:cs="Arial"/>
          <w:b/>
          <w:sz w:val="20"/>
          <w:szCs w:val="20"/>
        </w:rPr>
        <w:t>proširenja</w:t>
      </w:r>
      <w:proofErr w:type="spellEnd"/>
      <w:r w:rsidR="00872F75" w:rsidRPr="00872F75">
        <w:rPr>
          <w:rFonts w:ascii="Cambria" w:hAnsi="Cambria" w:cs="Arial"/>
          <w:sz w:val="20"/>
          <w:szCs w:val="20"/>
        </w:rPr>
        <w:t xml:space="preserve">, </w:t>
      </w:r>
      <w:proofErr w:type="spellStart"/>
      <w:r w:rsidR="00872F75" w:rsidRPr="00872F75">
        <w:rPr>
          <w:rFonts w:ascii="Cambria" w:hAnsi="Cambria" w:cs="Arial"/>
          <w:sz w:val="20"/>
          <w:szCs w:val="20"/>
        </w:rPr>
        <w:t>Univerzitet</w:t>
      </w:r>
      <w:proofErr w:type="spellEnd"/>
      <w:r w:rsidR="00872F75" w:rsidRPr="00872F75">
        <w:rPr>
          <w:rFonts w:ascii="Cambria" w:hAnsi="Cambria" w:cs="Arial"/>
          <w:sz w:val="20"/>
          <w:szCs w:val="20"/>
        </w:rPr>
        <w:t xml:space="preserve"> Crne Gore, </w:t>
      </w:r>
      <w:proofErr w:type="spellStart"/>
      <w:r w:rsidR="00872F75" w:rsidRPr="00872F75">
        <w:rPr>
          <w:rFonts w:ascii="Cambria" w:hAnsi="Cambria" w:cs="Arial"/>
          <w:sz w:val="20"/>
          <w:szCs w:val="20"/>
        </w:rPr>
        <w:t>Ekonomski</w:t>
      </w:r>
      <w:proofErr w:type="spellEnd"/>
      <w:r w:rsidR="00872F75" w:rsidRPr="00872F75">
        <w:rPr>
          <w:rFonts w:ascii="Cambria" w:hAnsi="Cambria" w:cs="Arial"/>
          <w:sz w:val="20"/>
          <w:szCs w:val="20"/>
        </w:rPr>
        <w:t xml:space="preserve"> </w:t>
      </w:r>
      <w:proofErr w:type="spellStart"/>
      <w:r w:rsidR="00872F75" w:rsidRPr="00872F75">
        <w:rPr>
          <w:rFonts w:ascii="Cambria" w:hAnsi="Cambria" w:cs="Arial"/>
          <w:sz w:val="20"/>
          <w:szCs w:val="20"/>
        </w:rPr>
        <w:t>fakultet</w:t>
      </w:r>
      <w:proofErr w:type="spellEnd"/>
      <w:r w:rsidR="00872F75" w:rsidRPr="00872F75">
        <w:rPr>
          <w:rFonts w:ascii="Cambria" w:hAnsi="Cambria" w:cs="Arial"/>
          <w:sz w:val="20"/>
          <w:szCs w:val="20"/>
        </w:rPr>
        <w:t xml:space="preserve">, Podgorica, </w:t>
      </w:r>
      <w:r w:rsidR="00872F75" w:rsidRPr="00872F75">
        <w:rPr>
          <w:rFonts w:ascii="Cambria" w:hAnsi="Cambria"/>
          <w:sz w:val="20"/>
          <w:szCs w:val="20"/>
        </w:rPr>
        <w:t xml:space="preserve">569 str., </w:t>
      </w:r>
      <w:proofErr w:type="spellStart"/>
      <w:r w:rsidR="00872F75" w:rsidRPr="00872F75">
        <w:rPr>
          <w:rFonts w:ascii="Cambria" w:hAnsi="Cambria"/>
          <w:sz w:val="20"/>
          <w:szCs w:val="20"/>
        </w:rPr>
        <w:t>ilustr</w:t>
      </w:r>
      <w:proofErr w:type="spellEnd"/>
      <w:r w:rsidR="00872F75" w:rsidRPr="00872F75">
        <w:rPr>
          <w:rFonts w:ascii="Cambria" w:hAnsi="Cambria"/>
          <w:sz w:val="20"/>
          <w:szCs w:val="20"/>
        </w:rPr>
        <w:t>. ISBN 978-86-80133-60-7</w:t>
      </w:r>
      <w:r w:rsidR="00872F75" w:rsidRPr="00872F75">
        <w:rPr>
          <w:sz w:val="20"/>
          <w:szCs w:val="20"/>
        </w:rPr>
        <w:t xml:space="preserve">. </w:t>
      </w:r>
      <w:r w:rsidR="00872F75" w:rsidRPr="00872F75">
        <w:rPr>
          <w:rFonts w:ascii="Cambria" w:hAnsi="Cambria"/>
          <w:sz w:val="20"/>
          <w:szCs w:val="20"/>
        </w:rPr>
        <w:t xml:space="preserve">[COBISS.CG-ID </w:t>
      </w:r>
      <w:hyperlink r:id="rId36" w:tgtFrame="_blank" w:history="1">
        <w:r w:rsidR="00872F75" w:rsidRPr="00872F75">
          <w:rPr>
            <w:rStyle w:val="Hyperlink"/>
            <w:rFonts w:ascii="Cambria" w:hAnsi="Cambria"/>
            <w:sz w:val="20"/>
            <w:szCs w:val="20"/>
          </w:rPr>
          <w:t>21068816</w:t>
        </w:r>
      </w:hyperlink>
      <w:r w:rsidR="00872F75" w:rsidRPr="00872F75">
        <w:rPr>
          <w:sz w:val="20"/>
          <w:szCs w:val="20"/>
        </w:rPr>
        <w:t>];</w:t>
      </w:r>
    </w:p>
    <w:p w:rsidR="00872F75" w:rsidRPr="00872F75" w:rsidRDefault="00872F75" w:rsidP="00872F75">
      <w:pPr>
        <w:pStyle w:val="ListParagraph"/>
        <w:numPr>
          <w:ilvl w:val="0"/>
          <w:numId w:val="29"/>
        </w:numPr>
        <w:jc w:val="both"/>
        <w:rPr>
          <w:rFonts w:ascii="Cambria" w:hAnsi="Cambria" w:cs="Calibri"/>
          <w:sz w:val="20"/>
          <w:szCs w:val="20"/>
        </w:rPr>
      </w:pPr>
      <w:proofErr w:type="spellStart"/>
      <w:r w:rsidRPr="00872F75">
        <w:rPr>
          <w:rFonts w:ascii="Cambria" w:hAnsi="Cambria" w:cs="Calibri"/>
          <w:sz w:val="20"/>
          <w:szCs w:val="20"/>
        </w:rPr>
        <w:t>Đurovic</w:t>
      </w:r>
      <w:proofErr w:type="spellEnd"/>
      <w:r w:rsidRPr="00872F75">
        <w:rPr>
          <w:rFonts w:ascii="Cambria" w:hAnsi="Cambria" w:cs="Calibri"/>
          <w:sz w:val="20"/>
          <w:szCs w:val="20"/>
        </w:rPr>
        <w:t xml:space="preserve"> </w:t>
      </w:r>
      <w:proofErr w:type="spellStart"/>
      <w:r w:rsidRPr="00872F75">
        <w:rPr>
          <w:rFonts w:ascii="Cambria" w:hAnsi="Cambria" w:cs="Calibri"/>
          <w:sz w:val="20"/>
          <w:szCs w:val="20"/>
        </w:rPr>
        <w:t>Gordana</w:t>
      </w:r>
      <w:proofErr w:type="spellEnd"/>
      <w:r w:rsidRPr="00872F75">
        <w:rPr>
          <w:rFonts w:ascii="Cambria" w:hAnsi="Cambria" w:cs="Calibri"/>
          <w:sz w:val="20"/>
          <w:szCs w:val="20"/>
        </w:rPr>
        <w:t xml:space="preserve">, </w:t>
      </w:r>
      <w:proofErr w:type="spellStart"/>
      <w:r w:rsidRPr="00872F75">
        <w:rPr>
          <w:rFonts w:ascii="Cambria" w:hAnsi="Cambria" w:cs="Calibri"/>
          <w:b/>
          <w:sz w:val="20"/>
          <w:szCs w:val="20"/>
        </w:rPr>
        <w:t>Evropska</w:t>
      </w:r>
      <w:proofErr w:type="spellEnd"/>
      <w:r w:rsidRPr="00872F75">
        <w:rPr>
          <w:rFonts w:ascii="Cambria" w:hAnsi="Cambria" w:cs="Calibri"/>
          <w:b/>
          <w:sz w:val="20"/>
          <w:szCs w:val="20"/>
        </w:rPr>
        <w:t xml:space="preserve"> unija </w:t>
      </w:r>
      <w:proofErr w:type="spellStart"/>
      <w:r w:rsidRPr="00872F75">
        <w:rPr>
          <w:rFonts w:ascii="Cambria" w:hAnsi="Cambria" w:cs="Calibri"/>
          <w:b/>
          <w:sz w:val="20"/>
          <w:szCs w:val="20"/>
        </w:rPr>
        <w:t>i</w:t>
      </w:r>
      <w:proofErr w:type="spellEnd"/>
      <w:r w:rsidRPr="00872F75">
        <w:rPr>
          <w:rFonts w:ascii="Cambria" w:hAnsi="Cambria" w:cs="Calibri"/>
          <w:b/>
          <w:sz w:val="20"/>
          <w:szCs w:val="20"/>
        </w:rPr>
        <w:t xml:space="preserve"> </w:t>
      </w:r>
      <w:proofErr w:type="spellStart"/>
      <w:r w:rsidRPr="00872F75">
        <w:rPr>
          <w:rFonts w:ascii="Cambria" w:hAnsi="Cambria" w:cs="Calibri"/>
          <w:b/>
          <w:sz w:val="20"/>
          <w:szCs w:val="20"/>
        </w:rPr>
        <w:t>Crna</w:t>
      </w:r>
      <w:proofErr w:type="spellEnd"/>
      <w:r w:rsidRPr="00872F75">
        <w:rPr>
          <w:rFonts w:ascii="Cambria" w:hAnsi="Cambria" w:cs="Calibri"/>
          <w:b/>
          <w:sz w:val="20"/>
          <w:szCs w:val="20"/>
        </w:rPr>
        <w:t xml:space="preserve"> Gora</w:t>
      </w:r>
      <w:r w:rsidRPr="00872F75">
        <w:rPr>
          <w:rFonts w:ascii="Cambria" w:hAnsi="Cambria" w:cs="Calibri"/>
          <w:sz w:val="20"/>
          <w:szCs w:val="20"/>
        </w:rPr>
        <w:t xml:space="preserve">, </w:t>
      </w:r>
      <w:proofErr w:type="spellStart"/>
      <w:r w:rsidRPr="00872F75">
        <w:rPr>
          <w:rFonts w:ascii="Cambria" w:hAnsi="Cambria" w:cs="Calibri"/>
          <w:sz w:val="20"/>
          <w:szCs w:val="20"/>
        </w:rPr>
        <w:t>naučna</w:t>
      </w:r>
      <w:proofErr w:type="spellEnd"/>
      <w:r w:rsidRPr="00872F75">
        <w:rPr>
          <w:rFonts w:ascii="Cambria" w:hAnsi="Cambria" w:cs="Calibri"/>
          <w:sz w:val="20"/>
          <w:szCs w:val="20"/>
        </w:rPr>
        <w:t xml:space="preserve"> </w:t>
      </w:r>
      <w:proofErr w:type="spellStart"/>
      <w:r w:rsidRPr="00872F75">
        <w:rPr>
          <w:rFonts w:ascii="Cambria" w:hAnsi="Cambria" w:cs="Calibri"/>
          <w:sz w:val="20"/>
          <w:szCs w:val="20"/>
        </w:rPr>
        <w:t>monografija</w:t>
      </w:r>
      <w:proofErr w:type="spellEnd"/>
      <w:r w:rsidRPr="00872F75">
        <w:rPr>
          <w:rFonts w:ascii="Cambria" w:hAnsi="Cambria" w:cs="Calibri"/>
          <w:sz w:val="20"/>
          <w:szCs w:val="20"/>
        </w:rPr>
        <w:t xml:space="preserve">, EU info centre, Podgorica, </w:t>
      </w:r>
      <w:proofErr w:type="spellStart"/>
      <w:r w:rsidRPr="00872F75">
        <w:rPr>
          <w:rFonts w:ascii="Cambria" w:hAnsi="Cambria" w:cs="Calibri"/>
          <w:sz w:val="20"/>
          <w:szCs w:val="20"/>
        </w:rPr>
        <w:t>Januar</w:t>
      </w:r>
      <w:proofErr w:type="spellEnd"/>
      <w:r w:rsidRPr="00872F75">
        <w:rPr>
          <w:rFonts w:ascii="Cambria" w:hAnsi="Cambria" w:cs="Calibri"/>
          <w:sz w:val="20"/>
          <w:szCs w:val="20"/>
        </w:rPr>
        <w:t xml:space="preserve"> 2016, ISBN 978-9940-9725-0-9 (130 </w:t>
      </w:r>
      <w:proofErr w:type="spellStart"/>
      <w:r w:rsidRPr="00872F75">
        <w:rPr>
          <w:rFonts w:ascii="Cambria" w:hAnsi="Cambria" w:cs="Calibri"/>
          <w:sz w:val="20"/>
          <w:szCs w:val="20"/>
        </w:rPr>
        <w:t>str</w:t>
      </w:r>
      <w:proofErr w:type="spellEnd"/>
      <w:r w:rsidRPr="00872F75">
        <w:rPr>
          <w:rFonts w:ascii="Cambria" w:hAnsi="Cambria" w:cs="Calibri"/>
          <w:sz w:val="20"/>
          <w:szCs w:val="20"/>
        </w:rPr>
        <w:t xml:space="preserve">); </w:t>
      </w:r>
      <w:r w:rsidRPr="00872F75">
        <w:rPr>
          <w:rFonts w:ascii="Cambria" w:hAnsi="Cambria"/>
          <w:sz w:val="20"/>
          <w:szCs w:val="20"/>
        </w:rPr>
        <w:t xml:space="preserve">[COBISS.CG-ID </w:t>
      </w:r>
      <w:hyperlink r:id="rId37" w:history="1">
        <w:r w:rsidRPr="00872F75">
          <w:rPr>
            <w:rStyle w:val="Hyperlink"/>
            <w:rFonts w:ascii="Cambria" w:hAnsi="Cambria" w:cs="Arial"/>
            <w:sz w:val="20"/>
            <w:szCs w:val="20"/>
          </w:rPr>
          <w:t>28875024</w:t>
        </w:r>
      </w:hyperlink>
      <w:r w:rsidRPr="00872F75">
        <w:rPr>
          <w:rFonts w:ascii="Cambria" w:hAnsi="Cambria"/>
          <w:sz w:val="20"/>
          <w:szCs w:val="20"/>
        </w:rPr>
        <w:t>];</w:t>
      </w:r>
    </w:p>
    <w:p w:rsidR="00872F75" w:rsidRPr="007D0843" w:rsidRDefault="00872F75" w:rsidP="00872F75">
      <w:pPr>
        <w:pStyle w:val="ListParagraph"/>
        <w:numPr>
          <w:ilvl w:val="0"/>
          <w:numId w:val="29"/>
        </w:numPr>
        <w:jc w:val="both"/>
        <w:rPr>
          <w:rFonts w:ascii="Cambria" w:hAnsi="Cambria" w:cs="Calibri"/>
          <w:sz w:val="20"/>
          <w:szCs w:val="20"/>
        </w:rPr>
      </w:pPr>
      <w:proofErr w:type="spellStart"/>
      <w:r w:rsidRPr="00872F75">
        <w:rPr>
          <w:rFonts w:ascii="Cambria" w:hAnsi="Cambria" w:cs="Calibri"/>
          <w:sz w:val="20"/>
          <w:szCs w:val="20"/>
        </w:rPr>
        <w:t>Đurovic</w:t>
      </w:r>
      <w:proofErr w:type="spellEnd"/>
      <w:r w:rsidRPr="00872F75">
        <w:rPr>
          <w:rFonts w:ascii="Cambria" w:hAnsi="Cambria" w:cs="Calibri"/>
          <w:sz w:val="20"/>
          <w:szCs w:val="20"/>
        </w:rPr>
        <w:t xml:space="preserve"> </w:t>
      </w:r>
      <w:proofErr w:type="spellStart"/>
      <w:r w:rsidRPr="00872F75">
        <w:rPr>
          <w:rFonts w:ascii="Cambria" w:hAnsi="Cambria" w:cs="Calibri"/>
          <w:sz w:val="20"/>
          <w:szCs w:val="20"/>
        </w:rPr>
        <w:t>Gordana</w:t>
      </w:r>
      <w:proofErr w:type="spellEnd"/>
      <w:r w:rsidRPr="00872F75">
        <w:rPr>
          <w:rFonts w:ascii="Cambria" w:hAnsi="Cambria" w:cs="Calibri"/>
          <w:sz w:val="20"/>
          <w:szCs w:val="20"/>
        </w:rPr>
        <w:t xml:space="preserve">, </w:t>
      </w:r>
      <w:proofErr w:type="spellStart"/>
      <w:r w:rsidRPr="00872F75">
        <w:rPr>
          <w:rFonts w:ascii="Cambria" w:hAnsi="Cambria" w:cs="Calibri"/>
          <w:b/>
          <w:sz w:val="20"/>
          <w:szCs w:val="20"/>
        </w:rPr>
        <w:t>Evropska</w:t>
      </w:r>
      <w:proofErr w:type="spellEnd"/>
      <w:r w:rsidRPr="00872F75">
        <w:rPr>
          <w:rFonts w:ascii="Cambria" w:hAnsi="Cambria" w:cs="Calibri"/>
          <w:b/>
          <w:sz w:val="20"/>
          <w:szCs w:val="20"/>
        </w:rPr>
        <w:t xml:space="preserve"> unija </w:t>
      </w:r>
      <w:proofErr w:type="spellStart"/>
      <w:r w:rsidRPr="00872F75">
        <w:rPr>
          <w:rFonts w:ascii="Cambria" w:hAnsi="Cambria" w:cs="Calibri"/>
          <w:b/>
          <w:sz w:val="20"/>
          <w:szCs w:val="20"/>
        </w:rPr>
        <w:t>i</w:t>
      </w:r>
      <w:proofErr w:type="spellEnd"/>
      <w:r w:rsidRPr="00872F75">
        <w:rPr>
          <w:rFonts w:ascii="Cambria" w:hAnsi="Cambria" w:cs="Calibri"/>
          <w:b/>
          <w:sz w:val="20"/>
          <w:szCs w:val="20"/>
        </w:rPr>
        <w:t xml:space="preserve"> </w:t>
      </w:r>
      <w:proofErr w:type="spellStart"/>
      <w:r w:rsidRPr="00872F75">
        <w:rPr>
          <w:rFonts w:ascii="Cambria" w:hAnsi="Cambria" w:cs="Calibri"/>
          <w:b/>
          <w:sz w:val="20"/>
          <w:szCs w:val="20"/>
        </w:rPr>
        <w:t>Crna</w:t>
      </w:r>
      <w:proofErr w:type="spellEnd"/>
      <w:r w:rsidRPr="00872F75">
        <w:rPr>
          <w:rFonts w:ascii="Cambria" w:hAnsi="Cambria" w:cs="Calibri"/>
          <w:b/>
          <w:sz w:val="20"/>
          <w:szCs w:val="20"/>
        </w:rPr>
        <w:t xml:space="preserve"> Gora: </w:t>
      </w:r>
      <w:proofErr w:type="spellStart"/>
      <w:r w:rsidRPr="00872F75">
        <w:rPr>
          <w:rFonts w:ascii="Cambria" w:hAnsi="Cambria" w:cs="Calibri"/>
          <w:b/>
          <w:sz w:val="20"/>
          <w:szCs w:val="20"/>
        </w:rPr>
        <w:t>proces</w:t>
      </w:r>
      <w:proofErr w:type="spellEnd"/>
      <w:r w:rsidRPr="00872F75">
        <w:rPr>
          <w:rFonts w:ascii="Cambria" w:hAnsi="Cambria" w:cs="Calibri"/>
          <w:b/>
          <w:sz w:val="20"/>
          <w:szCs w:val="20"/>
        </w:rPr>
        <w:t xml:space="preserve"> </w:t>
      </w:r>
      <w:proofErr w:type="spellStart"/>
      <w:r w:rsidRPr="00872F75">
        <w:rPr>
          <w:rFonts w:ascii="Cambria" w:hAnsi="Cambria" w:cs="Calibri"/>
          <w:b/>
          <w:sz w:val="20"/>
          <w:szCs w:val="20"/>
        </w:rPr>
        <w:t>pristupanja</w:t>
      </w:r>
      <w:proofErr w:type="spellEnd"/>
      <w:r w:rsidRPr="00872F75">
        <w:rPr>
          <w:rFonts w:ascii="Cambria" w:hAnsi="Cambria" w:cs="Calibri"/>
          <w:b/>
          <w:sz w:val="20"/>
          <w:szCs w:val="20"/>
        </w:rPr>
        <w:t xml:space="preserve">, </w:t>
      </w:r>
      <w:r w:rsidRPr="00872F75">
        <w:rPr>
          <w:rFonts w:ascii="Cambria" w:hAnsi="Cambria" w:cs="Calibri"/>
          <w:sz w:val="20"/>
          <w:szCs w:val="20"/>
        </w:rPr>
        <w:t xml:space="preserve">EU info centre, Podgorica, XII 2017; </w:t>
      </w:r>
      <w:proofErr w:type="spellStart"/>
      <w:r w:rsidRPr="00872F75">
        <w:rPr>
          <w:rFonts w:ascii="Cambria" w:hAnsi="Cambria"/>
          <w:sz w:val="20"/>
          <w:szCs w:val="20"/>
        </w:rPr>
        <w:t>tabele</w:t>
      </w:r>
      <w:proofErr w:type="spellEnd"/>
      <w:r w:rsidRPr="00872F75">
        <w:rPr>
          <w:rFonts w:ascii="Cambria" w:hAnsi="Cambria"/>
          <w:sz w:val="20"/>
          <w:szCs w:val="20"/>
        </w:rPr>
        <w:t xml:space="preserve">, </w:t>
      </w:r>
      <w:proofErr w:type="spellStart"/>
      <w:r w:rsidRPr="00872F75">
        <w:rPr>
          <w:rFonts w:ascii="Cambria" w:hAnsi="Cambria"/>
          <w:sz w:val="20"/>
          <w:szCs w:val="20"/>
        </w:rPr>
        <w:t>graf</w:t>
      </w:r>
      <w:proofErr w:type="spellEnd"/>
      <w:r w:rsidRPr="00872F75">
        <w:rPr>
          <w:rFonts w:ascii="Cambria" w:hAnsi="Cambria"/>
          <w:sz w:val="20"/>
          <w:szCs w:val="20"/>
        </w:rPr>
        <w:t xml:space="preserve">. </w:t>
      </w:r>
      <w:proofErr w:type="spellStart"/>
      <w:proofErr w:type="gramStart"/>
      <w:r w:rsidRPr="00872F75">
        <w:rPr>
          <w:rFonts w:ascii="Cambria" w:hAnsi="Cambria"/>
          <w:sz w:val="20"/>
          <w:szCs w:val="20"/>
        </w:rPr>
        <w:t>prikazi</w:t>
      </w:r>
      <w:proofErr w:type="spellEnd"/>
      <w:proofErr w:type="gramEnd"/>
      <w:r w:rsidRPr="00872F75">
        <w:rPr>
          <w:rFonts w:ascii="Cambria" w:hAnsi="Cambria"/>
          <w:sz w:val="20"/>
          <w:szCs w:val="20"/>
        </w:rPr>
        <w:t xml:space="preserve">. ISBN 978-9940-9725-1-6. [COBISS.CG-ID </w:t>
      </w:r>
      <w:hyperlink r:id="rId38" w:tgtFrame="_blank" w:history="1">
        <w:r w:rsidRPr="00872F75">
          <w:rPr>
            <w:rStyle w:val="Hyperlink"/>
            <w:rFonts w:ascii="Cambria" w:hAnsi="Cambria"/>
            <w:sz w:val="20"/>
            <w:szCs w:val="20"/>
          </w:rPr>
          <w:t>34138384</w:t>
        </w:r>
      </w:hyperlink>
      <w:r w:rsidRPr="00872F75">
        <w:rPr>
          <w:rFonts w:ascii="Cambria" w:hAnsi="Cambria"/>
          <w:sz w:val="20"/>
          <w:szCs w:val="20"/>
        </w:rPr>
        <w:t>];</w:t>
      </w:r>
    </w:p>
    <w:p w:rsidR="007D0843" w:rsidRPr="007D0843" w:rsidRDefault="007D0843" w:rsidP="007D0843">
      <w:pPr>
        <w:pStyle w:val="ListParagraph"/>
        <w:numPr>
          <w:ilvl w:val="0"/>
          <w:numId w:val="29"/>
        </w:numPr>
        <w:jc w:val="both"/>
        <w:rPr>
          <w:rFonts w:ascii="Cambria" w:hAnsi="Cambria" w:cs="Calibri"/>
          <w:sz w:val="20"/>
          <w:szCs w:val="20"/>
        </w:rPr>
      </w:pPr>
      <w:proofErr w:type="spellStart"/>
      <w:r w:rsidRPr="007D0843">
        <w:rPr>
          <w:rFonts w:ascii="Cambria" w:hAnsi="Cambria" w:cs="Calibri"/>
          <w:sz w:val="20"/>
          <w:szCs w:val="20"/>
        </w:rPr>
        <w:t>Djurovic</w:t>
      </w:r>
      <w:proofErr w:type="spellEnd"/>
      <w:r w:rsidRPr="007D0843">
        <w:rPr>
          <w:rFonts w:ascii="Cambria" w:hAnsi="Cambria" w:cs="Calibri"/>
          <w:sz w:val="20"/>
          <w:szCs w:val="20"/>
        </w:rPr>
        <w:t xml:space="preserve"> </w:t>
      </w:r>
      <w:proofErr w:type="spellStart"/>
      <w:r w:rsidRPr="007D0843">
        <w:rPr>
          <w:rFonts w:ascii="Cambria" w:hAnsi="Cambria" w:cs="Calibri"/>
          <w:sz w:val="20"/>
          <w:szCs w:val="20"/>
        </w:rPr>
        <w:t>Gordana</w:t>
      </w:r>
      <w:proofErr w:type="spellEnd"/>
      <w:r w:rsidRPr="007D0843">
        <w:rPr>
          <w:rFonts w:ascii="Cambria" w:hAnsi="Cambria" w:cs="Calibri"/>
          <w:sz w:val="20"/>
          <w:szCs w:val="20"/>
        </w:rPr>
        <w:t xml:space="preserve">, </w:t>
      </w:r>
      <w:proofErr w:type="spellStart"/>
      <w:r w:rsidRPr="007D0843">
        <w:rPr>
          <w:rFonts w:ascii="Cambria" w:hAnsi="Cambria" w:cs="Calibri"/>
          <w:sz w:val="20"/>
          <w:szCs w:val="20"/>
        </w:rPr>
        <w:t>Miščević</w:t>
      </w:r>
      <w:proofErr w:type="spellEnd"/>
      <w:r w:rsidRPr="007D0843">
        <w:rPr>
          <w:rFonts w:ascii="Cambria" w:hAnsi="Cambria" w:cs="Calibri"/>
          <w:sz w:val="20"/>
          <w:szCs w:val="20"/>
        </w:rPr>
        <w:t xml:space="preserve"> Tanja &amp; Igor </w:t>
      </w:r>
      <w:proofErr w:type="spellStart"/>
      <w:r w:rsidRPr="007D0843">
        <w:rPr>
          <w:rFonts w:ascii="Cambria" w:hAnsi="Cambria" w:cs="Calibri"/>
          <w:sz w:val="20"/>
          <w:szCs w:val="20"/>
        </w:rPr>
        <w:t>Vidaček</w:t>
      </w:r>
      <w:proofErr w:type="spellEnd"/>
      <w:r w:rsidRPr="007D0843">
        <w:rPr>
          <w:rFonts w:ascii="Cambria" w:hAnsi="Cambria" w:cs="Calibri"/>
          <w:sz w:val="20"/>
          <w:szCs w:val="20"/>
        </w:rPr>
        <w:t xml:space="preserve"> (2020), </w:t>
      </w:r>
      <w:proofErr w:type="spellStart"/>
      <w:r w:rsidRPr="007D0843">
        <w:rPr>
          <w:rFonts w:ascii="Cambria" w:hAnsi="Cambria" w:cs="Calibri"/>
          <w:b/>
          <w:sz w:val="20"/>
          <w:szCs w:val="20"/>
        </w:rPr>
        <w:t>Uporedna</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analiza</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iskustava</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saradnje</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civilnog</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sektora</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i</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državnih</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institucija</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i</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tijela</w:t>
      </w:r>
      <w:proofErr w:type="spellEnd"/>
      <w:r w:rsidRPr="007D0843">
        <w:rPr>
          <w:rFonts w:ascii="Cambria" w:hAnsi="Cambria" w:cs="Calibri"/>
          <w:b/>
          <w:sz w:val="20"/>
          <w:szCs w:val="20"/>
        </w:rPr>
        <w:t xml:space="preserve"> u </w:t>
      </w:r>
      <w:proofErr w:type="spellStart"/>
      <w:r w:rsidRPr="007D0843">
        <w:rPr>
          <w:rFonts w:ascii="Cambria" w:hAnsi="Cambria" w:cs="Calibri"/>
          <w:b/>
          <w:sz w:val="20"/>
          <w:szCs w:val="20"/>
        </w:rPr>
        <w:t>procesu</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evropske</w:t>
      </w:r>
      <w:proofErr w:type="spellEnd"/>
      <w:r w:rsidRPr="007D0843">
        <w:rPr>
          <w:rFonts w:ascii="Cambria" w:hAnsi="Cambria" w:cs="Calibri"/>
          <w:b/>
          <w:sz w:val="20"/>
          <w:szCs w:val="20"/>
        </w:rPr>
        <w:t xml:space="preserve"> </w:t>
      </w:r>
      <w:proofErr w:type="spellStart"/>
      <w:r w:rsidRPr="007D0843">
        <w:rPr>
          <w:rFonts w:ascii="Cambria" w:hAnsi="Cambria" w:cs="Calibri"/>
          <w:b/>
          <w:sz w:val="20"/>
          <w:szCs w:val="20"/>
        </w:rPr>
        <w:t>integracije</w:t>
      </w:r>
      <w:proofErr w:type="spellEnd"/>
      <w:r w:rsidRPr="007D0843">
        <w:rPr>
          <w:rFonts w:ascii="Cambria" w:hAnsi="Cambria" w:cs="Calibri"/>
          <w:b/>
          <w:sz w:val="20"/>
          <w:szCs w:val="20"/>
        </w:rPr>
        <w:t xml:space="preserve"> u </w:t>
      </w:r>
      <w:proofErr w:type="spellStart"/>
      <w:r w:rsidRPr="007D0843">
        <w:rPr>
          <w:rFonts w:ascii="Cambria" w:hAnsi="Cambria" w:cs="Calibri"/>
          <w:b/>
          <w:sz w:val="20"/>
          <w:szCs w:val="20"/>
        </w:rPr>
        <w:t>Crnoj</w:t>
      </w:r>
      <w:proofErr w:type="spellEnd"/>
      <w:r w:rsidRPr="007D0843">
        <w:rPr>
          <w:rFonts w:ascii="Cambria" w:hAnsi="Cambria" w:cs="Calibri"/>
          <w:b/>
          <w:sz w:val="20"/>
          <w:szCs w:val="20"/>
        </w:rPr>
        <w:t xml:space="preserve"> Gori</w:t>
      </w:r>
      <w:r w:rsidRPr="007D0843">
        <w:rPr>
          <w:rFonts w:ascii="Cambria" w:hAnsi="Cambria" w:cs="Calibri"/>
          <w:sz w:val="20"/>
          <w:szCs w:val="20"/>
        </w:rPr>
        <w:t xml:space="preserve">, </w:t>
      </w:r>
      <w:proofErr w:type="spellStart"/>
      <w:r w:rsidRPr="007D0843">
        <w:rPr>
          <w:rFonts w:ascii="Cambria" w:hAnsi="Cambria" w:cs="Calibri"/>
          <w:sz w:val="20"/>
          <w:szCs w:val="20"/>
        </w:rPr>
        <w:t>Hrvatskoj</w:t>
      </w:r>
      <w:proofErr w:type="spellEnd"/>
      <w:r w:rsidRPr="007D0843">
        <w:rPr>
          <w:rFonts w:ascii="Cambria" w:hAnsi="Cambria" w:cs="Calibri"/>
          <w:sz w:val="20"/>
          <w:szCs w:val="20"/>
        </w:rPr>
        <w:t xml:space="preserve"> </w:t>
      </w:r>
      <w:proofErr w:type="spellStart"/>
      <w:r w:rsidRPr="007D0843">
        <w:rPr>
          <w:rFonts w:ascii="Cambria" w:hAnsi="Cambria" w:cs="Calibri"/>
          <w:sz w:val="20"/>
          <w:szCs w:val="20"/>
        </w:rPr>
        <w:t>i</w:t>
      </w:r>
      <w:proofErr w:type="spellEnd"/>
      <w:r w:rsidRPr="007D0843">
        <w:rPr>
          <w:rFonts w:ascii="Cambria" w:hAnsi="Cambria" w:cs="Calibri"/>
          <w:sz w:val="20"/>
          <w:szCs w:val="20"/>
        </w:rPr>
        <w:t xml:space="preserve"> </w:t>
      </w:r>
      <w:proofErr w:type="spellStart"/>
      <w:r w:rsidRPr="007D0843">
        <w:rPr>
          <w:rFonts w:ascii="Cambria" w:hAnsi="Cambria" w:cs="Calibri"/>
          <w:sz w:val="20"/>
          <w:szCs w:val="20"/>
        </w:rPr>
        <w:t>Srbiji</w:t>
      </w:r>
      <w:proofErr w:type="spellEnd"/>
      <w:r w:rsidRPr="007D0843">
        <w:rPr>
          <w:rFonts w:ascii="Cambria" w:hAnsi="Cambria" w:cs="Calibri"/>
          <w:sz w:val="20"/>
          <w:szCs w:val="20"/>
        </w:rPr>
        <w:t xml:space="preserve">, CEDEM, Podgorica, 2020 (ISBN 978-86-85803-30-7; COBISS.CG-ID </w:t>
      </w:r>
      <w:hyperlink r:id="rId39" w:history="1">
        <w:r w:rsidRPr="007D0843">
          <w:rPr>
            <w:rStyle w:val="Hyperlink"/>
            <w:rFonts w:ascii="Cambria" w:hAnsi="Cambria" w:cs="Calibri"/>
            <w:sz w:val="20"/>
            <w:szCs w:val="20"/>
          </w:rPr>
          <w:t>40348688</w:t>
        </w:r>
      </w:hyperlink>
      <w:r w:rsidRPr="007D0843">
        <w:rPr>
          <w:rFonts w:ascii="Cambria" w:hAnsi="Cambria" w:cs="Calibri"/>
          <w:sz w:val="20"/>
          <w:szCs w:val="20"/>
        </w:rPr>
        <w:t>);</w:t>
      </w:r>
    </w:p>
    <w:p w:rsidR="00E62AA0" w:rsidRDefault="00E62AA0">
      <w:pPr>
        <w:rPr>
          <w:rFonts w:ascii="Cambria" w:hAnsi="Cambria" w:cs="Calibri"/>
          <w:sz w:val="20"/>
          <w:szCs w:val="20"/>
        </w:rPr>
      </w:pPr>
      <w:r>
        <w:rPr>
          <w:rFonts w:ascii="Cambria" w:hAnsi="Cambria" w:cs="Calibri"/>
          <w:sz w:val="20"/>
          <w:szCs w:val="20"/>
        </w:rPr>
        <w:br w:type="page"/>
      </w:r>
    </w:p>
    <w:p w:rsidR="003A5EBF" w:rsidRDefault="00960A72" w:rsidP="003A5EBF">
      <w:pPr>
        <w:rPr>
          <w:rFonts w:ascii="Cambria" w:hAnsi="Cambria" w:cs="Calibri"/>
          <w:b/>
          <w:sz w:val="24"/>
        </w:rPr>
      </w:pPr>
      <w:r w:rsidRPr="00960A72">
        <w:rPr>
          <w:rFonts w:ascii="Cambria" w:hAnsi="Cambria" w:cs="Calibri"/>
          <w:b/>
          <w:sz w:val="24"/>
          <w:highlight w:val="yellow"/>
        </w:rPr>
        <w:lastRenderedPageBreak/>
        <w:t>SELECTED PROJECTS:</w:t>
      </w:r>
    </w:p>
    <w:p w:rsidR="00C946A9" w:rsidRDefault="00C946A9" w:rsidP="003A5EBF">
      <w:pPr>
        <w:rPr>
          <w:rFonts w:ascii="Cambria" w:hAnsi="Cambria" w:cs="Calibri"/>
          <w:b/>
          <w:sz w:val="24"/>
        </w:rPr>
      </w:pPr>
    </w:p>
    <w:tbl>
      <w:tblPr>
        <w:tblW w:w="9212" w:type="dxa"/>
        <w:tblInd w:w="109" w:type="dxa"/>
        <w:tblLayout w:type="fixed"/>
        <w:tblCellMar>
          <w:left w:w="107" w:type="dxa"/>
          <w:right w:w="107" w:type="dxa"/>
        </w:tblCellMar>
        <w:tblLook w:val="0000" w:firstRow="0" w:lastRow="0" w:firstColumn="0" w:lastColumn="0" w:noHBand="0" w:noVBand="0"/>
      </w:tblPr>
      <w:tblGrid>
        <w:gridCol w:w="1841"/>
        <w:gridCol w:w="7371"/>
      </w:tblGrid>
      <w:tr w:rsidR="00C946A9" w:rsidRPr="00433AB6" w:rsidTr="00F2540A">
        <w:tc>
          <w:tcPr>
            <w:tcW w:w="1841" w:type="dxa"/>
            <w:tcBorders>
              <w:top w:val="single" w:sz="6" w:space="0" w:color="auto"/>
              <w:left w:val="single" w:sz="6" w:space="0" w:color="auto"/>
              <w:bottom w:val="single" w:sz="6" w:space="0" w:color="auto"/>
            </w:tcBorders>
            <w:shd w:val="clear" w:color="auto" w:fill="FFFFFF" w:themeFill="background1"/>
          </w:tcPr>
          <w:p w:rsidR="00C946A9" w:rsidRPr="00433AB6" w:rsidRDefault="00C946A9"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C946A9" w:rsidRPr="00433AB6" w:rsidRDefault="00C946A9" w:rsidP="007D0843">
            <w:pPr>
              <w:pStyle w:val="Titre1verd"/>
              <w:jc w:val="both"/>
              <w:rPr>
                <w:rFonts w:asciiTheme="majorHAnsi" w:hAnsiTheme="majorHAnsi" w:cs="Calibri"/>
                <w:b/>
                <w:bCs/>
                <w:sz w:val="18"/>
                <w:szCs w:val="18"/>
              </w:rPr>
            </w:pPr>
          </w:p>
        </w:tc>
      </w:tr>
      <w:tr w:rsidR="00DB79CF" w:rsidRPr="00433AB6" w:rsidTr="00C946A9">
        <w:tc>
          <w:tcPr>
            <w:tcW w:w="1841" w:type="dxa"/>
            <w:tcBorders>
              <w:top w:val="single" w:sz="6" w:space="0" w:color="auto"/>
              <w:left w:val="single" w:sz="6" w:space="0" w:color="auto"/>
              <w:bottom w:val="single" w:sz="6" w:space="0" w:color="auto"/>
            </w:tcBorders>
            <w:shd w:val="clear" w:color="auto" w:fill="D9D9D9"/>
          </w:tcPr>
          <w:p w:rsidR="00DB79CF" w:rsidRPr="00433AB6"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DB79CF" w:rsidRPr="00433AB6" w:rsidRDefault="00F2540A" w:rsidP="007D0843">
            <w:pPr>
              <w:pStyle w:val="Titre1verd"/>
              <w:jc w:val="both"/>
              <w:rPr>
                <w:rFonts w:asciiTheme="majorHAnsi" w:hAnsiTheme="majorHAnsi" w:cs="Calibri"/>
                <w:b/>
                <w:bCs/>
                <w:sz w:val="18"/>
                <w:szCs w:val="18"/>
              </w:rPr>
            </w:pPr>
            <w:r>
              <w:rPr>
                <w:rFonts w:asciiTheme="majorHAnsi" w:hAnsiTheme="majorHAnsi" w:cs="Calibri"/>
                <w:b/>
                <w:bCs/>
                <w:sz w:val="18"/>
                <w:szCs w:val="18"/>
              </w:rPr>
              <w:t>1 June – 1 October 2020</w:t>
            </w:r>
          </w:p>
        </w:tc>
      </w:tr>
      <w:tr w:rsidR="00F2540A"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F2540A" w:rsidRPr="00433AB6" w:rsidRDefault="00F2540A"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F2540A" w:rsidRPr="00F2540A" w:rsidRDefault="00F2540A" w:rsidP="005643AA">
            <w:pPr>
              <w:pStyle w:val="Titre1verd"/>
              <w:jc w:val="both"/>
              <w:rPr>
                <w:rFonts w:asciiTheme="majorHAnsi" w:hAnsiTheme="majorHAnsi" w:cs="Calibri"/>
                <w:b/>
                <w:bCs/>
                <w:sz w:val="18"/>
                <w:szCs w:val="18"/>
              </w:rPr>
            </w:pPr>
            <w:proofErr w:type="spellStart"/>
            <w:r w:rsidRPr="00F2540A">
              <w:rPr>
                <w:rFonts w:asciiTheme="majorHAnsi" w:hAnsiTheme="majorHAnsi" w:cstheme="minorHAnsi"/>
                <w:sz w:val="18"/>
                <w:szCs w:val="18"/>
              </w:rPr>
              <w:t>Danilovgrad</w:t>
            </w:r>
            <w:proofErr w:type="spellEnd"/>
            <w:r w:rsidRPr="00F2540A">
              <w:rPr>
                <w:rFonts w:asciiTheme="majorHAnsi" w:hAnsiTheme="majorHAnsi" w:cstheme="minorHAnsi"/>
                <w:sz w:val="18"/>
                <w:szCs w:val="18"/>
              </w:rPr>
              <w:t>, Montenegro</w:t>
            </w:r>
          </w:p>
        </w:tc>
      </w:tr>
      <w:tr w:rsidR="00F2540A"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F2540A" w:rsidRPr="00433AB6" w:rsidRDefault="00F2540A"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F2540A" w:rsidRPr="00F2540A" w:rsidRDefault="00F2540A" w:rsidP="005643AA">
            <w:pPr>
              <w:pStyle w:val="Titre1verd"/>
              <w:jc w:val="both"/>
              <w:rPr>
                <w:rFonts w:asciiTheme="majorHAnsi" w:hAnsiTheme="majorHAnsi" w:cs="Calibri"/>
                <w:b/>
                <w:bCs/>
                <w:sz w:val="18"/>
                <w:szCs w:val="18"/>
              </w:rPr>
            </w:pPr>
            <w:proofErr w:type="spellStart"/>
            <w:r w:rsidRPr="00F2540A">
              <w:rPr>
                <w:rFonts w:asciiTheme="majorHAnsi" w:hAnsiTheme="majorHAnsi" w:cstheme="minorHAnsi"/>
                <w:sz w:val="18"/>
                <w:szCs w:val="18"/>
              </w:rPr>
              <w:t>ReSPA</w:t>
            </w:r>
            <w:proofErr w:type="spellEnd"/>
            <w:r w:rsidRPr="00F2540A">
              <w:rPr>
                <w:rFonts w:asciiTheme="majorHAnsi" w:hAnsiTheme="majorHAnsi" w:cstheme="minorHAnsi"/>
                <w:sz w:val="18"/>
                <w:szCs w:val="18"/>
              </w:rPr>
              <w:t>, Regional School for Public Administration</w:t>
            </w:r>
          </w:p>
        </w:tc>
      </w:tr>
      <w:tr w:rsidR="00DB79CF"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DB79CF" w:rsidRPr="00433AB6"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DB79CF" w:rsidRPr="00F2540A" w:rsidRDefault="00F2540A" w:rsidP="007D0843">
            <w:pPr>
              <w:pStyle w:val="Titre1verd"/>
              <w:jc w:val="both"/>
              <w:rPr>
                <w:rFonts w:asciiTheme="majorHAnsi" w:hAnsiTheme="majorHAnsi" w:cs="Calibri"/>
                <w:b/>
                <w:bCs/>
                <w:sz w:val="18"/>
                <w:szCs w:val="18"/>
              </w:rPr>
            </w:pPr>
            <w:r w:rsidRPr="00F2540A">
              <w:rPr>
                <w:rFonts w:asciiTheme="majorHAnsi" w:hAnsiTheme="majorHAnsi" w:cs="Calibri"/>
                <w:sz w:val="18"/>
                <w:szCs w:val="18"/>
              </w:rPr>
              <w:t>Expert for development planning policy and EU integration</w:t>
            </w:r>
          </w:p>
        </w:tc>
      </w:tr>
      <w:tr w:rsidR="00DB79CF"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DB79CF" w:rsidRPr="00433AB6"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DB79CF" w:rsidRPr="00F2540A" w:rsidRDefault="00F2540A" w:rsidP="007D0843">
            <w:pPr>
              <w:pStyle w:val="Titre1verd"/>
              <w:jc w:val="both"/>
              <w:rPr>
                <w:rFonts w:asciiTheme="majorHAnsi" w:hAnsiTheme="majorHAnsi" w:cs="Calibri"/>
                <w:b/>
                <w:bCs/>
                <w:sz w:val="18"/>
                <w:szCs w:val="18"/>
              </w:rPr>
            </w:pPr>
            <w:r w:rsidRPr="00F2540A">
              <w:rPr>
                <w:rFonts w:asciiTheme="majorHAnsi" w:hAnsiTheme="majorHAnsi" w:cs="Calibri"/>
                <w:bCs/>
                <w:sz w:val="18"/>
                <w:szCs w:val="18"/>
              </w:rPr>
              <w:t>Development of analysis of economic and social consequences of the Covid-19 pandemic in Western Balkan countries</w:t>
            </w:r>
            <w:r>
              <w:rPr>
                <w:rFonts w:asciiTheme="majorHAnsi" w:hAnsiTheme="majorHAnsi" w:cs="Calibri"/>
                <w:bCs/>
                <w:sz w:val="18"/>
                <w:szCs w:val="18"/>
              </w:rPr>
              <w:t>;</w:t>
            </w:r>
          </w:p>
        </w:tc>
      </w:tr>
      <w:tr w:rsidR="00DB79CF" w:rsidRPr="00433AB6" w:rsidTr="00C946A9">
        <w:tc>
          <w:tcPr>
            <w:tcW w:w="1841" w:type="dxa"/>
            <w:tcBorders>
              <w:top w:val="single" w:sz="6" w:space="0" w:color="auto"/>
              <w:left w:val="single" w:sz="6" w:space="0" w:color="auto"/>
              <w:bottom w:val="single" w:sz="6" w:space="0" w:color="auto"/>
            </w:tcBorders>
            <w:shd w:val="clear" w:color="auto" w:fill="D9D9D9"/>
          </w:tcPr>
          <w:p w:rsidR="00DB79CF" w:rsidRPr="00433AB6"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DB79CF" w:rsidRPr="00433AB6" w:rsidRDefault="00DB79CF" w:rsidP="007D0843">
            <w:pPr>
              <w:pStyle w:val="Titre1verd"/>
              <w:jc w:val="both"/>
              <w:rPr>
                <w:rFonts w:asciiTheme="majorHAnsi" w:hAnsiTheme="majorHAnsi" w:cs="Calibri"/>
                <w:b/>
                <w:bCs/>
                <w:sz w:val="18"/>
                <w:szCs w:val="18"/>
              </w:rPr>
            </w:pPr>
            <w:r>
              <w:rPr>
                <w:rFonts w:asciiTheme="majorHAnsi" w:hAnsiTheme="majorHAnsi" w:cs="Calibri"/>
                <w:b/>
                <w:bCs/>
                <w:sz w:val="18"/>
                <w:szCs w:val="18"/>
              </w:rPr>
              <w:t>2  April – 15 July 2020</w:t>
            </w:r>
          </w:p>
        </w:tc>
      </w:tr>
      <w:tr w:rsidR="00DB79CF"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DB79CF" w:rsidRPr="00433AB6"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DB79CF" w:rsidRPr="00DB79CF" w:rsidRDefault="00DB79CF" w:rsidP="007D0843">
            <w:pPr>
              <w:pStyle w:val="Titre1verd"/>
              <w:jc w:val="both"/>
              <w:rPr>
                <w:rFonts w:asciiTheme="majorHAnsi" w:hAnsiTheme="majorHAnsi" w:cs="Calibri"/>
                <w:bCs/>
                <w:sz w:val="18"/>
                <w:szCs w:val="18"/>
              </w:rPr>
            </w:pPr>
            <w:r w:rsidRPr="00DB79CF">
              <w:rPr>
                <w:rFonts w:asciiTheme="majorHAnsi" w:hAnsiTheme="majorHAnsi" w:cs="Calibri"/>
                <w:bCs/>
                <w:sz w:val="18"/>
                <w:szCs w:val="18"/>
              </w:rPr>
              <w:t>Podgorica</w:t>
            </w:r>
          </w:p>
        </w:tc>
      </w:tr>
      <w:tr w:rsidR="00DB79CF"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DB79CF" w:rsidRPr="00433AB6"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DB79CF" w:rsidRPr="00DB79CF" w:rsidRDefault="00DB79CF" w:rsidP="007D0843">
            <w:pPr>
              <w:pStyle w:val="Titre1verd"/>
              <w:jc w:val="both"/>
              <w:rPr>
                <w:rFonts w:asciiTheme="majorHAnsi" w:hAnsiTheme="majorHAnsi" w:cs="Calibri"/>
                <w:bCs/>
                <w:sz w:val="18"/>
                <w:szCs w:val="18"/>
              </w:rPr>
            </w:pPr>
            <w:r w:rsidRPr="00DB79CF">
              <w:rPr>
                <w:rFonts w:asciiTheme="majorHAnsi" w:hAnsiTheme="majorHAnsi" w:cs="Calibri"/>
                <w:bCs/>
                <w:sz w:val="18"/>
                <w:szCs w:val="18"/>
              </w:rPr>
              <w:t>UNDP / Fidelity Consulting doo Podgorica</w:t>
            </w:r>
          </w:p>
        </w:tc>
      </w:tr>
      <w:tr w:rsidR="00DB79CF"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DB79CF" w:rsidRPr="00433AB6"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DB79CF" w:rsidRPr="00DB79CF" w:rsidRDefault="00DB79CF" w:rsidP="007D0843">
            <w:pPr>
              <w:pStyle w:val="Titre1verd"/>
              <w:jc w:val="both"/>
              <w:rPr>
                <w:rFonts w:asciiTheme="majorHAnsi" w:hAnsiTheme="majorHAnsi" w:cs="Calibri"/>
                <w:bCs/>
                <w:sz w:val="18"/>
                <w:szCs w:val="18"/>
              </w:rPr>
            </w:pPr>
            <w:r w:rsidRPr="00DB79CF">
              <w:rPr>
                <w:rFonts w:asciiTheme="majorHAnsi" w:hAnsiTheme="majorHAnsi" w:cs="Calibri"/>
                <w:sz w:val="18"/>
                <w:szCs w:val="18"/>
              </w:rPr>
              <w:t>Development Planning Policy Specialist and Team Leader</w:t>
            </w:r>
          </w:p>
        </w:tc>
      </w:tr>
      <w:tr w:rsidR="00DB79CF"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DB79CF" w:rsidRPr="00433AB6"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DB79CF" w:rsidRPr="00DB79CF" w:rsidRDefault="00DB79CF" w:rsidP="00DB79CF">
            <w:pPr>
              <w:adjustRightInd w:val="0"/>
              <w:rPr>
                <w:rFonts w:asciiTheme="majorHAnsi" w:hAnsiTheme="majorHAnsi" w:cs="Calibri"/>
                <w:sz w:val="18"/>
                <w:szCs w:val="18"/>
              </w:rPr>
            </w:pPr>
            <w:r w:rsidRPr="00DB79CF">
              <w:rPr>
                <w:rFonts w:asciiTheme="majorHAnsi" w:hAnsiTheme="majorHAnsi" w:cs="Calibri"/>
                <w:b/>
                <w:sz w:val="18"/>
                <w:szCs w:val="18"/>
              </w:rPr>
              <w:t>Policy and Incentive Options for Green Businesses in Montenegro</w:t>
            </w:r>
            <w:r w:rsidRPr="00DB79CF">
              <w:rPr>
                <w:rFonts w:asciiTheme="majorHAnsi" w:hAnsiTheme="majorHAnsi" w:cs="Calibri"/>
                <w:sz w:val="18"/>
                <w:szCs w:val="18"/>
              </w:rPr>
              <w:t xml:space="preserve">, with focus on agriculture, energy and tourism – A Study and Roadmap. </w:t>
            </w:r>
          </w:p>
          <w:p w:rsidR="00DB79CF" w:rsidRPr="00DB79CF" w:rsidRDefault="00DB79CF" w:rsidP="00DB79CF">
            <w:pPr>
              <w:pStyle w:val="Titre1verd"/>
              <w:jc w:val="both"/>
              <w:rPr>
                <w:rFonts w:asciiTheme="majorHAnsi" w:hAnsiTheme="majorHAnsi" w:cs="Calibri"/>
                <w:bCs/>
                <w:sz w:val="18"/>
                <w:szCs w:val="18"/>
              </w:rPr>
            </w:pPr>
            <w:r w:rsidRPr="00DB79CF">
              <w:rPr>
                <w:rFonts w:asciiTheme="majorHAnsi" w:hAnsiTheme="majorHAnsi" w:cs="Calibri"/>
                <w:sz w:val="18"/>
                <w:szCs w:val="18"/>
              </w:rPr>
              <w:t xml:space="preserve">Additional task: </w:t>
            </w:r>
            <w:r w:rsidRPr="00DB79CF">
              <w:rPr>
                <w:rFonts w:asciiTheme="majorHAnsi" w:hAnsiTheme="majorHAnsi" w:cs="Calibri"/>
                <w:b/>
                <w:sz w:val="18"/>
                <w:szCs w:val="18"/>
              </w:rPr>
              <w:t>Impact of the COVID-19 pandemic on future economic recovery plan/green business priorities</w:t>
            </w:r>
          </w:p>
        </w:tc>
      </w:tr>
      <w:tr w:rsidR="00AF280B" w:rsidRPr="00433AB6" w:rsidTr="00C946A9">
        <w:tc>
          <w:tcPr>
            <w:tcW w:w="1841" w:type="dxa"/>
            <w:tcBorders>
              <w:top w:val="single" w:sz="6" w:space="0" w:color="auto"/>
              <w:left w:val="single" w:sz="6" w:space="0" w:color="auto"/>
              <w:bottom w:val="single" w:sz="6" w:space="0" w:color="auto"/>
            </w:tcBorders>
            <w:shd w:val="clear" w:color="auto" w:fill="D9D9D9"/>
          </w:tcPr>
          <w:p w:rsidR="00AF280B" w:rsidRPr="00433AB6" w:rsidRDefault="00DB79CF"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DB79CF" w:rsidRDefault="00DB79CF" w:rsidP="00DB79CF">
            <w:pPr>
              <w:pStyle w:val="normaltableau"/>
              <w:spacing w:before="0" w:after="0"/>
              <w:rPr>
                <w:rFonts w:asciiTheme="majorHAnsi" w:hAnsiTheme="majorHAnsi" w:cs="Calibri"/>
                <w:b/>
                <w:bCs/>
                <w:sz w:val="18"/>
                <w:szCs w:val="18"/>
              </w:rPr>
            </w:pPr>
            <w:r w:rsidRPr="00DB79CF">
              <w:rPr>
                <w:rFonts w:asciiTheme="majorHAnsi" w:hAnsiTheme="majorHAnsi"/>
                <w:b/>
                <w:sz w:val="18"/>
                <w:szCs w:val="18"/>
              </w:rPr>
              <w:t xml:space="preserve">26 </w:t>
            </w:r>
            <w:r w:rsidRPr="00DB79CF">
              <w:rPr>
                <w:rFonts w:asciiTheme="majorHAnsi" w:hAnsiTheme="majorHAnsi"/>
                <w:b/>
                <w:sz w:val="18"/>
                <w:szCs w:val="18"/>
              </w:rPr>
              <w:t>March – 21 August 2020</w:t>
            </w:r>
          </w:p>
        </w:tc>
      </w:tr>
      <w:tr w:rsidR="00DB79CF"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DB79CF" w:rsidRPr="00DB79CF"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DB79CF">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DB79CF" w:rsidRPr="00DB79CF" w:rsidRDefault="00DB79CF" w:rsidP="00DB79CF">
            <w:pPr>
              <w:pStyle w:val="Titre1verd"/>
              <w:jc w:val="both"/>
              <w:rPr>
                <w:rFonts w:asciiTheme="majorHAnsi" w:hAnsiTheme="majorHAnsi" w:cs="Calibri"/>
                <w:bCs/>
                <w:sz w:val="18"/>
                <w:szCs w:val="18"/>
              </w:rPr>
            </w:pPr>
            <w:r w:rsidRPr="00DB79CF">
              <w:rPr>
                <w:rFonts w:asciiTheme="majorHAnsi" w:hAnsiTheme="majorHAnsi" w:cs="Calibri"/>
                <w:bCs/>
                <w:sz w:val="18"/>
                <w:szCs w:val="18"/>
              </w:rPr>
              <w:t>Montenegro (Remote phase)</w:t>
            </w:r>
          </w:p>
        </w:tc>
      </w:tr>
      <w:tr w:rsidR="00DB79CF"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DB79CF" w:rsidRPr="00DB79CF"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DB79CF">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DB79CF" w:rsidRPr="00DB79CF" w:rsidRDefault="00DB79CF" w:rsidP="005643AA">
            <w:pPr>
              <w:pStyle w:val="Titre1verd"/>
              <w:jc w:val="both"/>
              <w:rPr>
                <w:rFonts w:asciiTheme="majorHAnsi" w:hAnsiTheme="majorHAnsi" w:cs="Calibri"/>
                <w:bCs/>
                <w:sz w:val="18"/>
                <w:szCs w:val="18"/>
              </w:rPr>
            </w:pPr>
            <w:r w:rsidRPr="00DB79CF">
              <w:rPr>
                <w:rFonts w:asciiTheme="majorHAnsi" w:hAnsiTheme="majorHAnsi" w:cs="Calibri"/>
                <w:bCs/>
                <w:sz w:val="18"/>
                <w:szCs w:val="18"/>
              </w:rPr>
              <w:t>Research Executive Agency (REA), Brussels, Belgium</w:t>
            </w:r>
          </w:p>
        </w:tc>
      </w:tr>
      <w:tr w:rsidR="00DB79CF"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DB79CF" w:rsidRPr="00DB79CF"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DB79CF">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DB79CF" w:rsidRPr="00DB79CF" w:rsidRDefault="00DB79CF" w:rsidP="005643AA">
            <w:pPr>
              <w:pStyle w:val="Titre1verd"/>
              <w:jc w:val="both"/>
              <w:rPr>
                <w:rFonts w:asciiTheme="majorHAnsi" w:hAnsiTheme="majorHAnsi" w:cs="Calibri"/>
                <w:bCs/>
                <w:sz w:val="18"/>
                <w:szCs w:val="18"/>
              </w:rPr>
            </w:pPr>
            <w:r w:rsidRPr="00DB79CF">
              <w:rPr>
                <w:rFonts w:asciiTheme="majorHAnsi" w:hAnsiTheme="majorHAnsi" w:cs="Calibri"/>
                <w:bCs/>
                <w:sz w:val="18"/>
                <w:szCs w:val="18"/>
              </w:rPr>
              <w:t xml:space="preserve">Expert for </w:t>
            </w:r>
            <w:r w:rsidRPr="00DB79CF">
              <w:rPr>
                <w:rFonts w:asciiTheme="majorHAnsi" w:hAnsiTheme="majorHAnsi" w:cs="Calibri"/>
                <w:b/>
                <w:bCs/>
                <w:sz w:val="18"/>
                <w:szCs w:val="18"/>
              </w:rPr>
              <w:t>evaluation of the project proposals under Horizon 2020 calls</w:t>
            </w:r>
          </w:p>
        </w:tc>
      </w:tr>
      <w:tr w:rsidR="00DB79CF" w:rsidRPr="00433AB6" w:rsidTr="00DB79CF">
        <w:tc>
          <w:tcPr>
            <w:tcW w:w="1841" w:type="dxa"/>
            <w:tcBorders>
              <w:top w:val="single" w:sz="6" w:space="0" w:color="auto"/>
              <w:left w:val="single" w:sz="6" w:space="0" w:color="auto"/>
              <w:bottom w:val="single" w:sz="6" w:space="0" w:color="auto"/>
            </w:tcBorders>
            <w:shd w:val="clear" w:color="auto" w:fill="FFFFFF" w:themeFill="background1"/>
          </w:tcPr>
          <w:p w:rsidR="00DB79CF" w:rsidRPr="00DB79CF" w:rsidRDefault="00DB79CF"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DB79CF">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DB79CF" w:rsidRPr="00DB79CF" w:rsidRDefault="00DB79CF" w:rsidP="00DB79CF">
            <w:pPr>
              <w:pStyle w:val="Titre1verd"/>
              <w:jc w:val="both"/>
              <w:rPr>
                <w:rFonts w:asciiTheme="majorHAnsi" w:hAnsiTheme="majorHAnsi" w:cs="Calibri"/>
                <w:bCs/>
                <w:sz w:val="18"/>
                <w:szCs w:val="18"/>
              </w:rPr>
            </w:pPr>
            <w:r w:rsidRPr="00DB79CF">
              <w:rPr>
                <w:rFonts w:asciiTheme="majorHAnsi" w:hAnsiTheme="majorHAnsi" w:cs="Calibri"/>
                <w:bCs/>
                <w:sz w:val="18"/>
                <w:szCs w:val="18"/>
              </w:rPr>
              <w:t xml:space="preserve">Preparation of individual and consolidated version of evaluation reports; </w:t>
            </w:r>
          </w:p>
        </w:tc>
      </w:tr>
      <w:tr w:rsidR="00AF280B" w:rsidRPr="00433AB6" w:rsidTr="00C946A9">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F91971" w:rsidP="007D0843">
            <w:pPr>
              <w:pStyle w:val="Titre1verd"/>
              <w:jc w:val="both"/>
              <w:rPr>
                <w:rFonts w:asciiTheme="majorHAnsi" w:hAnsiTheme="majorHAnsi" w:cs="Calibri"/>
                <w:b/>
                <w:bCs/>
                <w:sz w:val="18"/>
                <w:szCs w:val="18"/>
              </w:rPr>
            </w:pPr>
            <w:r>
              <w:rPr>
                <w:rFonts w:asciiTheme="majorHAnsi" w:hAnsiTheme="majorHAnsi" w:cs="Calibri"/>
                <w:b/>
                <w:bCs/>
                <w:sz w:val="18"/>
                <w:szCs w:val="18"/>
              </w:rPr>
              <w:t>11 March – 30 June 2020</w:t>
            </w:r>
          </w:p>
        </w:tc>
      </w:tr>
      <w:tr w:rsidR="00AF280B" w:rsidRPr="00433AB6" w:rsidTr="00AF280B">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F91971" w:rsidRDefault="00F91971" w:rsidP="007D0843">
            <w:pPr>
              <w:pStyle w:val="Titre1verd"/>
              <w:jc w:val="both"/>
              <w:rPr>
                <w:rFonts w:asciiTheme="majorHAnsi" w:hAnsiTheme="majorHAnsi" w:cs="Calibri"/>
                <w:bCs/>
                <w:sz w:val="18"/>
                <w:szCs w:val="18"/>
              </w:rPr>
            </w:pPr>
            <w:r w:rsidRPr="00F91971">
              <w:rPr>
                <w:rFonts w:asciiTheme="majorHAnsi" w:hAnsiTheme="majorHAnsi" w:cs="Calibri"/>
                <w:bCs/>
                <w:sz w:val="18"/>
                <w:szCs w:val="18"/>
              </w:rPr>
              <w:t>Podgorica</w:t>
            </w:r>
          </w:p>
        </w:tc>
      </w:tr>
      <w:tr w:rsidR="00AF280B" w:rsidRPr="00433AB6" w:rsidTr="00AF280B">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F91971" w:rsidRDefault="00F91971" w:rsidP="007D0843">
            <w:pPr>
              <w:pStyle w:val="Titre1verd"/>
              <w:jc w:val="both"/>
              <w:rPr>
                <w:rFonts w:asciiTheme="majorHAnsi" w:hAnsiTheme="majorHAnsi" w:cs="Calibri"/>
                <w:bCs/>
                <w:sz w:val="18"/>
                <w:szCs w:val="18"/>
              </w:rPr>
            </w:pPr>
            <w:r w:rsidRPr="00F91971">
              <w:rPr>
                <w:rFonts w:asciiTheme="majorHAnsi" w:hAnsiTheme="majorHAnsi" w:cs="Calibri"/>
                <w:bCs/>
                <w:sz w:val="18"/>
                <w:szCs w:val="18"/>
              </w:rPr>
              <w:t>UNDP / Office for European Integration, Cabinet of the President of Government</w:t>
            </w:r>
          </w:p>
        </w:tc>
      </w:tr>
      <w:tr w:rsidR="00AF280B" w:rsidRPr="00433AB6" w:rsidTr="00AF280B">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F91971" w:rsidRDefault="00F91971" w:rsidP="007D0843">
            <w:pPr>
              <w:pStyle w:val="Titre1verd"/>
              <w:jc w:val="both"/>
              <w:rPr>
                <w:rFonts w:asciiTheme="majorHAnsi" w:hAnsiTheme="majorHAnsi" w:cs="Calibri"/>
                <w:b/>
                <w:bCs/>
                <w:sz w:val="18"/>
                <w:szCs w:val="18"/>
              </w:rPr>
            </w:pPr>
            <w:r w:rsidRPr="00F91971">
              <w:rPr>
                <w:rFonts w:asciiTheme="majorHAnsi" w:hAnsiTheme="majorHAnsi" w:cs="Calibri"/>
                <w:sz w:val="18"/>
                <w:szCs w:val="18"/>
              </w:rPr>
              <w:t>Senior Consultant for the EU accession process</w:t>
            </w:r>
          </w:p>
        </w:tc>
      </w:tr>
      <w:tr w:rsidR="00AF280B" w:rsidRPr="00433AB6" w:rsidTr="00AF280B">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F91971" w:rsidRDefault="00F91971" w:rsidP="007D0843">
            <w:pPr>
              <w:pStyle w:val="Titre1verd"/>
              <w:jc w:val="both"/>
              <w:rPr>
                <w:rFonts w:asciiTheme="majorHAnsi" w:hAnsiTheme="majorHAnsi" w:cs="Calibri"/>
                <w:b/>
                <w:bCs/>
                <w:sz w:val="18"/>
                <w:szCs w:val="18"/>
              </w:rPr>
            </w:pPr>
            <w:r w:rsidRPr="00F91971">
              <w:rPr>
                <w:rFonts w:asciiTheme="majorHAnsi" w:hAnsiTheme="majorHAnsi" w:cs="Calibri"/>
                <w:b/>
                <w:sz w:val="18"/>
                <w:szCs w:val="18"/>
              </w:rPr>
              <w:t>Analysis of the EC Methodology for accelerating accession process</w:t>
            </w:r>
            <w:r w:rsidRPr="00F91971">
              <w:rPr>
                <w:rFonts w:asciiTheme="majorHAnsi" w:hAnsiTheme="majorHAnsi" w:cs="Calibri"/>
                <w:b/>
                <w:sz w:val="18"/>
                <w:szCs w:val="18"/>
              </w:rPr>
              <w:t xml:space="preserve">; </w:t>
            </w:r>
            <w:r w:rsidRPr="00F91971">
              <w:rPr>
                <w:rFonts w:asciiTheme="majorHAnsi" w:hAnsiTheme="majorHAnsi" w:cs="Calibri"/>
                <w:b/>
                <w:sz w:val="18"/>
                <w:szCs w:val="18"/>
              </w:rPr>
              <w:t>Analysis of the EIO organization structure</w:t>
            </w:r>
            <w:r w:rsidRPr="00F91971">
              <w:rPr>
                <w:rFonts w:asciiTheme="majorHAnsi" w:hAnsiTheme="majorHAnsi" w:cs="Calibri"/>
                <w:sz w:val="18"/>
                <w:szCs w:val="18"/>
              </w:rPr>
              <w:t xml:space="preserve"> with focus on tasks and responsibilities of the </w:t>
            </w:r>
            <w:r w:rsidRPr="00F91971">
              <w:rPr>
                <w:rFonts w:asciiTheme="majorHAnsi" w:hAnsiTheme="majorHAnsi" w:cs="Calibri"/>
                <w:b/>
                <w:sz w:val="18"/>
                <w:szCs w:val="18"/>
              </w:rPr>
              <w:t>Department for development of the Montenegrin version of the EU acquis</w:t>
            </w:r>
          </w:p>
        </w:tc>
      </w:tr>
      <w:tr w:rsidR="00AF280B" w:rsidRPr="00433AB6" w:rsidTr="00C946A9">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F91971" w:rsidP="007D0843">
            <w:pPr>
              <w:pStyle w:val="Titre1verd"/>
              <w:jc w:val="both"/>
              <w:rPr>
                <w:rFonts w:asciiTheme="majorHAnsi" w:hAnsiTheme="majorHAnsi" w:cs="Calibri"/>
                <w:b/>
                <w:bCs/>
                <w:sz w:val="18"/>
                <w:szCs w:val="18"/>
              </w:rPr>
            </w:pPr>
            <w:r>
              <w:rPr>
                <w:rFonts w:asciiTheme="majorHAnsi" w:hAnsiTheme="majorHAnsi" w:cs="Calibri"/>
                <w:b/>
                <w:bCs/>
                <w:sz w:val="18"/>
                <w:szCs w:val="18"/>
              </w:rPr>
              <w:t>10 February – 25 June 2020</w:t>
            </w:r>
          </w:p>
        </w:tc>
      </w:tr>
      <w:tr w:rsidR="00AF280B" w:rsidRPr="00433AB6" w:rsidTr="00AF280B">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F91971" w:rsidRDefault="00F91971" w:rsidP="007D0843">
            <w:pPr>
              <w:pStyle w:val="Titre1verd"/>
              <w:jc w:val="both"/>
              <w:rPr>
                <w:rFonts w:asciiTheme="majorHAnsi" w:hAnsiTheme="majorHAnsi" w:cs="Calibri"/>
                <w:bCs/>
                <w:sz w:val="18"/>
                <w:szCs w:val="18"/>
              </w:rPr>
            </w:pPr>
            <w:r w:rsidRPr="00F91971">
              <w:rPr>
                <w:rFonts w:asciiTheme="majorHAnsi" w:hAnsiTheme="majorHAnsi" w:cs="Calibri"/>
                <w:bCs/>
                <w:sz w:val="18"/>
                <w:szCs w:val="18"/>
              </w:rPr>
              <w:t>Podgorica</w:t>
            </w:r>
          </w:p>
        </w:tc>
      </w:tr>
      <w:tr w:rsidR="00AF280B" w:rsidRPr="00433AB6" w:rsidTr="00AF280B">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F91971" w:rsidRDefault="00F91971" w:rsidP="00F91971">
            <w:pPr>
              <w:adjustRightInd w:val="0"/>
              <w:ind w:left="-57" w:right="-57"/>
              <w:rPr>
                <w:rFonts w:asciiTheme="majorHAnsi" w:hAnsiTheme="majorHAnsi" w:cstheme="minorHAnsi"/>
                <w:b/>
                <w:sz w:val="18"/>
                <w:szCs w:val="18"/>
              </w:rPr>
            </w:pPr>
            <w:r w:rsidRPr="00F91971">
              <w:rPr>
                <w:rFonts w:asciiTheme="majorHAnsi" w:hAnsiTheme="majorHAnsi" w:cstheme="minorHAnsi"/>
                <w:b/>
                <w:sz w:val="18"/>
                <w:szCs w:val="18"/>
              </w:rPr>
              <w:t>MEDIX LLC, Podgorica</w:t>
            </w:r>
            <w:r w:rsidRPr="00F91971">
              <w:rPr>
                <w:rFonts w:asciiTheme="majorHAnsi" w:hAnsiTheme="majorHAnsi" w:cstheme="minorHAnsi"/>
                <w:b/>
                <w:sz w:val="18"/>
                <w:szCs w:val="18"/>
              </w:rPr>
              <w:t>, UNDP</w:t>
            </w:r>
          </w:p>
        </w:tc>
      </w:tr>
      <w:tr w:rsidR="00AF280B" w:rsidRPr="00433AB6" w:rsidTr="00AF280B">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F91971" w:rsidRDefault="00F91971" w:rsidP="007D0843">
            <w:pPr>
              <w:pStyle w:val="Titre1verd"/>
              <w:jc w:val="both"/>
              <w:rPr>
                <w:rFonts w:asciiTheme="majorHAnsi" w:hAnsiTheme="majorHAnsi" w:cs="Calibri"/>
                <w:b/>
                <w:bCs/>
                <w:sz w:val="18"/>
                <w:szCs w:val="18"/>
              </w:rPr>
            </w:pPr>
            <w:r w:rsidRPr="00F91971">
              <w:rPr>
                <w:rFonts w:asciiTheme="majorHAnsi" w:hAnsiTheme="majorHAnsi" w:cs="Calibri"/>
                <w:sz w:val="18"/>
                <w:szCs w:val="18"/>
              </w:rPr>
              <w:t>Development Planning Policy Specialist and Team Leader</w:t>
            </w:r>
          </w:p>
        </w:tc>
      </w:tr>
      <w:tr w:rsidR="00AF280B" w:rsidRPr="00433AB6" w:rsidTr="00AF280B">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F91971" w:rsidRDefault="00F91971" w:rsidP="007D0843">
            <w:pPr>
              <w:pStyle w:val="Titre1verd"/>
              <w:jc w:val="both"/>
              <w:rPr>
                <w:rFonts w:asciiTheme="majorHAnsi" w:hAnsiTheme="majorHAnsi" w:cs="Calibri"/>
                <w:sz w:val="18"/>
                <w:szCs w:val="18"/>
              </w:rPr>
            </w:pPr>
            <w:r w:rsidRPr="00F91971">
              <w:rPr>
                <w:rFonts w:asciiTheme="majorHAnsi" w:hAnsiTheme="majorHAnsi" w:cs="Calibri"/>
                <w:sz w:val="18"/>
                <w:szCs w:val="18"/>
              </w:rPr>
              <w:t>"</w:t>
            </w:r>
            <w:r w:rsidRPr="00F91971">
              <w:rPr>
                <w:rFonts w:asciiTheme="majorHAnsi" w:hAnsiTheme="majorHAnsi" w:cs="Calibri"/>
                <w:b/>
                <w:sz w:val="18"/>
                <w:szCs w:val="18"/>
              </w:rPr>
              <w:t>Financing Mechanism (PBP scheme) - Design and Implementation of the Performance - Based Payment Schemes (PBPS)</w:t>
            </w:r>
            <w:r w:rsidRPr="00F91971">
              <w:rPr>
                <w:rFonts w:asciiTheme="majorHAnsi" w:hAnsiTheme="majorHAnsi" w:cs="Calibri"/>
                <w:sz w:val="18"/>
                <w:szCs w:val="18"/>
              </w:rPr>
              <w:t>" for the Investment – Development Fund of Montenegro</w:t>
            </w:r>
            <w:r w:rsidRPr="00F91971">
              <w:rPr>
                <w:rFonts w:asciiTheme="majorHAnsi" w:hAnsiTheme="majorHAnsi" w:cs="Calibri"/>
                <w:sz w:val="18"/>
                <w:szCs w:val="18"/>
              </w:rPr>
              <w:t xml:space="preserve">; </w:t>
            </w:r>
          </w:p>
          <w:p w:rsidR="00F91971" w:rsidRPr="00F91971" w:rsidRDefault="00F91971" w:rsidP="007D0843">
            <w:pPr>
              <w:pStyle w:val="Titre1verd"/>
              <w:jc w:val="both"/>
              <w:rPr>
                <w:rFonts w:asciiTheme="majorHAnsi" w:hAnsiTheme="majorHAnsi" w:cs="Calibri"/>
                <w:b/>
                <w:bCs/>
                <w:sz w:val="18"/>
                <w:szCs w:val="18"/>
              </w:rPr>
            </w:pPr>
            <w:r w:rsidRPr="00F91971">
              <w:rPr>
                <w:rFonts w:asciiTheme="majorHAnsi" w:hAnsiTheme="majorHAnsi" w:cs="Calibri"/>
                <w:sz w:val="18"/>
                <w:szCs w:val="18"/>
              </w:rPr>
              <w:t xml:space="preserve">Amendment: </w:t>
            </w:r>
            <w:r w:rsidRPr="00F91971">
              <w:rPr>
                <w:rFonts w:asciiTheme="majorHAnsi" w:hAnsiTheme="majorHAnsi" w:cs="Calibri"/>
                <w:b/>
                <w:sz w:val="18"/>
                <w:szCs w:val="18"/>
              </w:rPr>
              <w:t>Design and Implementation of the Performance - Based Payment Schemes (PBPS) for the Fund for Environmental protection in Montenegro</w:t>
            </w:r>
          </w:p>
        </w:tc>
      </w:tr>
      <w:tr w:rsidR="00AF280B" w:rsidRPr="00433AB6" w:rsidTr="00C946A9">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1708F3" w:rsidRDefault="00F91971" w:rsidP="007D0843">
            <w:pPr>
              <w:pStyle w:val="Titre1verd"/>
              <w:jc w:val="both"/>
              <w:rPr>
                <w:rFonts w:asciiTheme="majorHAnsi" w:hAnsiTheme="majorHAnsi" w:cs="Calibri"/>
                <w:b/>
                <w:bCs/>
                <w:sz w:val="18"/>
                <w:szCs w:val="18"/>
              </w:rPr>
            </w:pPr>
            <w:r>
              <w:rPr>
                <w:rFonts w:asciiTheme="majorHAnsi" w:hAnsiTheme="majorHAnsi" w:cs="Calibri"/>
                <w:b/>
                <w:bCs/>
                <w:sz w:val="18"/>
                <w:szCs w:val="18"/>
              </w:rPr>
              <w:t>1 February – 31 May 2020</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1708F3" w:rsidRDefault="001708F3" w:rsidP="007D0843">
            <w:pPr>
              <w:pStyle w:val="Titre1verd"/>
              <w:jc w:val="both"/>
              <w:rPr>
                <w:rFonts w:asciiTheme="majorHAnsi" w:hAnsiTheme="majorHAnsi" w:cs="Calibri"/>
                <w:bCs/>
                <w:sz w:val="18"/>
                <w:szCs w:val="18"/>
              </w:rPr>
            </w:pPr>
            <w:r w:rsidRPr="001708F3">
              <w:rPr>
                <w:rFonts w:asciiTheme="majorHAnsi" w:hAnsiTheme="majorHAnsi" w:cs="Calibri"/>
                <w:bCs/>
                <w:sz w:val="18"/>
                <w:szCs w:val="18"/>
              </w:rPr>
              <w:t>Podgorica</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1708F3" w:rsidRDefault="001708F3" w:rsidP="007D0843">
            <w:pPr>
              <w:pStyle w:val="Titre1verd"/>
              <w:jc w:val="both"/>
              <w:rPr>
                <w:rFonts w:asciiTheme="majorHAnsi" w:hAnsiTheme="majorHAnsi" w:cs="Calibri"/>
                <w:bCs/>
                <w:sz w:val="18"/>
                <w:szCs w:val="18"/>
              </w:rPr>
            </w:pPr>
            <w:proofErr w:type="spellStart"/>
            <w:r w:rsidRPr="001708F3">
              <w:rPr>
                <w:rFonts w:asciiTheme="majorHAnsi" w:hAnsiTheme="majorHAnsi" w:cs="Calibri"/>
                <w:sz w:val="18"/>
                <w:szCs w:val="18"/>
              </w:rPr>
              <w:t>Center</w:t>
            </w:r>
            <w:proofErr w:type="spellEnd"/>
            <w:r w:rsidRPr="001708F3">
              <w:rPr>
                <w:rFonts w:asciiTheme="majorHAnsi" w:hAnsiTheme="majorHAnsi" w:cs="Calibri"/>
                <w:sz w:val="18"/>
                <w:szCs w:val="18"/>
              </w:rPr>
              <w:t xml:space="preserve"> for </w:t>
            </w:r>
            <w:proofErr w:type="spellStart"/>
            <w:r w:rsidRPr="001708F3">
              <w:rPr>
                <w:rFonts w:asciiTheme="majorHAnsi" w:hAnsiTheme="majorHAnsi" w:cs="Calibri"/>
                <w:sz w:val="18"/>
                <w:szCs w:val="18"/>
              </w:rPr>
              <w:t>Ecotoxicological</w:t>
            </w:r>
            <w:proofErr w:type="spellEnd"/>
            <w:r w:rsidRPr="001708F3">
              <w:rPr>
                <w:rFonts w:asciiTheme="majorHAnsi" w:hAnsiTheme="majorHAnsi" w:cs="Calibri"/>
                <w:sz w:val="18"/>
                <w:szCs w:val="18"/>
              </w:rPr>
              <w:t xml:space="preserve"> Research, Podgorica (CETI)</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1708F3" w:rsidRDefault="001708F3" w:rsidP="007D0843">
            <w:pPr>
              <w:pStyle w:val="Titre1verd"/>
              <w:jc w:val="both"/>
              <w:rPr>
                <w:rFonts w:asciiTheme="majorHAnsi" w:hAnsiTheme="majorHAnsi" w:cs="Calibri"/>
                <w:bCs/>
                <w:sz w:val="18"/>
                <w:szCs w:val="18"/>
              </w:rPr>
            </w:pPr>
            <w:r w:rsidRPr="001708F3">
              <w:rPr>
                <w:rFonts w:asciiTheme="majorHAnsi" w:hAnsiTheme="majorHAnsi" w:cs="Calibri"/>
                <w:bCs/>
                <w:sz w:val="18"/>
                <w:szCs w:val="18"/>
              </w:rPr>
              <w:t>Team member for the preparation of the financial feasibility study, Faculty of Economics</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1708F3" w:rsidRDefault="001708F3" w:rsidP="001708F3">
            <w:pPr>
              <w:pStyle w:val="Titre1verd"/>
              <w:jc w:val="both"/>
              <w:rPr>
                <w:rFonts w:asciiTheme="majorHAnsi" w:hAnsiTheme="majorHAnsi" w:cs="Calibri"/>
                <w:bCs/>
                <w:sz w:val="18"/>
                <w:szCs w:val="18"/>
              </w:rPr>
            </w:pPr>
            <w:r w:rsidRPr="001708F3">
              <w:rPr>
                <w:rFonts w:asciiTheme="majorHAnsi" w:hAnsiTheme="majorHAnsi" w:cs="Calibri"/>
                <w:sz w:val="18"/>
                <w:szCs w:val="18"/>
              </w:rPr>
              <w:t>Innovative project financed by Ministry of Science: “</w:t>
            </w:r>
            <w:proofErr w:type="spellStart"/>
            <w:r w:rsidRPr="001708F3">
              <w:rPr>
                <w:rFonts w:asciiTheme="majorHAnsi" w:hAnsiTheme="majorHAnsi" w:cs="Calibri"/>
                <w:b/>
                <w:sz w:val="18"/>
                <w:szCs w:val="18"/>
              </w:rPr>
              <w:t>Triticum</w:t>
            </w:r>
            <w:proofErr w:type="spellEnd"/>
            <w:r w:rsidRPr="001708F3">
              <w:rPr>
                <w:rFonts w:asciiTheme="majorHAnsi" w:hAnsiTheme="majorHAnsi" w:cs="Calibri"/>
                <w:b/>
                <w:sz w:val="18"/>
                <w:szCs w:val="18"/>
              </w:rPr>
              <w:t xml:space="preserve"> </w:t>
            </w:r>
            <w:proofErr w:type="spellStart"/>
            <w:r w:rsidRPr="001708F3">
              <w:rPr>
                <w:rFonts w:asciiTheme="majorHAnsi" w:hAnsiTheme="majorHAnsi" w:cs="Calibri"/>
                <w:b/>
                <w:sz w:val="18"/>
                <w:szCs w:val="18"/>
              </w:rPr>
              <w:t>Spelta</w:t>
            </w:r>
            <w:proofErr w:type="spellEnd"/>
            <w:r w:rsidRPr="001708F3">
              <w:rPr>
                <w:rFonts w:asciiTheme="majorHAnsi" w:hAnsiTheme="majorHAnsi" w:cs="Calibri"/>
                <w:b/>
                <w:sz w:val="18"/>
                <w:szCs w:val="18"/>
              </w:rPr>
              <w:t xml:space="preserve"> L. Extract as Food Supplement – SPELTEX</w:t>
            </w:r>
            <w:r w:rsidRPr="001708F3">
              <w:rPr>
                <w:rFonts w:asciiTheme="majorHAnsi" w:hAnsiTheme="majorHAnsi" w:cs="Calibri"/>
                <w:sz w:val="18"/>
                <w:szCs w:val="18"/>
              </w:rPr>
              <w:t xml:space="preserve">”, urban agriculture development project. </w:t>
            </w:r>
          </w:p>
        </w:tc>
      </w:tr>
      <w:tr w:rsidR="00AF280B" w:rsidRPr="00433AB6" w:rsidTr="00C946A9">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7D0843">
            <w:pPr>
              <w:pStyle w:val="Titre1verd"/>
              <w:jc w:val="both"/>
              <w:rPr>
                <w:rFonts w:asciiTheme="majorHAnsi" w:hAnsiTheme="majorHAnsi" w:cs="Calibri"/>
                <w:b/>
                <w:bCs/>
                <w:sz w:val="18"/>
                <w:szCs w:val="18"/>
              </w:rPr>
            </w:pPr>
            <w:r>
              <w:rPr>
                <w:rFonts w:asciiTheme="majorHAnsi" w:hAnsiTheme="majorHAnsi" w:cs="Calibri"/>
                <w:b/>
                <w:bCs/>
                <w:sz w:val="18"/>
                <w:szCs w:val="18"/>
              </w:rPr>
              <w:t>26 September 2019 – 31 January 2020</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Cetinje. Montenegro</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Ministry of Culture</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STE for </w:t>
            </w:r>
            <w:r>
              <w:rPr>
                <w:rFonts w:asciiTheme="majorHAnsi" w:hAnsiTheme="majorHAnsi" w:cs="Calibri"/>
                <w:bCs/>
                <w:sz w:val="18"/>
                <w:szCs w:val="18"/>
              </w:rPr>
              <w:t>public administration reform</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sz w:val="18"/>
                <w:szCs w:val="18"/>
              </w:rPr>
              <w:t xml:space="preserve">Preparation of </w:t>
            </w:r>
            <w:r w:rsidRPr="00433AB6">
              <w:rPr>
                <w:rFonts w:asciiTheme="majorHAnsi" w:hAnsiTheme="majorHAnsi"/>
                <w:b/>
                <w:sz w:val="18"/>
                <w:szCs w:val="18"/>
              </w:rPr>
              <w:t>the functional analysis of culture sector – national level</w:t>
            </w:r>
            <w:r w:rsidRPr="00433AB6">
              <w:rPr>
                <w:rFonts w:asciiTheme="majorHAnsi" w:hAnsiTheme="majorHAnsi"/>
                <w:sz w:val="18"/>
                <w:szCs w:val="18"/>
              </w:rPr>
              <w:t xml:space="preserve"> (Ministry of culture, Directorate for protection of cultural heritage, State Archive and 12 public institutions in the culture sector -  national level);</w:t>
            </w:r>
          </w:p>
        </w:tc>
      </w:tr>
      <w:tr w:rsidR="00AF280B" w:rsidRPr="00433AB6" w:rsidTr="00C946A9">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433AB6">
            <w:pPr>
              <w:pStyle w:val="Titre1verd"/>
              <w:jc w:val="both"/>
              <w:rPr>
                <w:rFonts w:asciiTheme="majorHAnsi" w:hAnsiTheme="majorHAnsi" w:cs="Calibri"/>
                <w:b/>
                <w:bCs/>
                <w:sz w:val="18"/>
                <w:szCs w:val="18"/>
              </w:rPr>
            </w:pPr>
            <w:r w:rsidRPr="00433AB6">
              <w:rPr>
                <w:rFonts w:asciiTheme="majorHAnsi" w:hAnsiTheme="majorHAnsi" w:cs="Calibri"/>
                <w:b/>
                <w:bCs/>
                <w:sz w:val="18"/>
                <w:szCs w:val="18"/>
              </w:rPr>
              <w:t>18 – 23 November 2019</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cs="Calibri"/>
                <w:b/>
                <w:bCs/>
                <w:sz w:val="18"/>
                <w:szCs w:val="18"/>
              </w:rPr>
              <w:t>Tirana, Albania</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5643AA">
            <w:pPr>
              <w:pStyle w:val="normaltableau"/>
              <w:keepNext/>
              <w:keepLines/>
              <w:spacing w:before="0" w:after="0"/>
              <w:ind w:right="-120"/>
              <w:rPr>
                <w:rFonts w:asciiTheme="majorHAnsi" w:hAnsiTheme="majorHAnsi" w:cs="CIDFont+F1"/>
                <w:sz w:val="18"/>
                <w:szCs w:val="18"/>
              </w:rPr>
            </w:pPr>
            <w:r w:rsidRPr="00433AB6">
              <w:rPr>
                <w:rFonts w:asciiTheme="majorHAnsi" w:hAnsiTheme="majorHAnsi" w:cs="Calibri"/>
                <w:bCs/>
                <w:sz w:val="18"/>
                <w:szCs w:val="18"/>
              </w:rPr>
              <w:t>Open Regional Fund for SEE, ORF  GIZ, - Promotion of EU integration</w:t>
            </w:r>
            <w:r w:rsidRPr="00433AB6">
              <w:rPr>
                <w:rFonts w:asciiTheme="majorHAnsi" w:hAnsiTheme="majorHAnsi" w:cs="CIDFont+F1"/>
                <w:sz w:val="18"/>
                <w:szCs w:val="18"/>
              </w:rPr>
              <w:t xml:space="preserve"> </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433AB6">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Regional expert for the IPA II and </w:t>
            </w:r>
            <w:r w:rsidRPr="00433AB6">
              <w:rPr>
                <w:rFonts w:asciiTheme="majorHAnsi" w:hAnsiTheme="majorHAnsi" w:cs="Calibri"/>
                <w:bCs/>
                <w:sz w:val="18"/>
                <w:szCs w:val="18"/>
              </w:rPr>
              <w:t>EU integration process</w:t>
            </w:r>
          </w:p>
        </w:tc>
      </w:tr>
      <w:tr w:rsidR="00AF280B" w:rsidRPr="00433AB6" w:rsidTr="00507CB7">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sz w:val="18"/>
                <w:szCs w:val="18"/>
              </w:rPr>
              <w:t>Preparation of tree block presentations and follow up recommendations of the topic</w:t>
            </w:r>
            <w:r w:rsidRPr="00433AB6">
              <w:rPr>
                <w:rFonts w:asciiTheme="majorHAnsi" w:hAnsiTheme="majorHAnsi"/>
                <w:b/>
                <w:sz w:val="18"/>
                <w:szCs w:val="18"/>
              </w:rPr>
              <w:t xml:space="preserve"> “Role of national parliaments in IPA” </w:t>
            </w:r>
            <w:r w:rsidRPr="00433AB6">
              <w:rPr>
                <w:rFonts w:asciiTheme="majorHAnsi" w:hAnsiTheme="majorHAnsi"/>
                <w:sz w:val="18"/>
                <w:szCs w:val="18"/>
              </w:rPr>
              <w:t>for the Secretariat of National parliaments and staff of Parliamentary committee for European integration. For the WB6.</w:t>
            </w:r>
          </w:p>
        </w:tc>
      </w:tr>
      <w:tr w:rsidR="00AF280B" w:rsidRPr="00433AB6" w:rsidTr="00433AB6">
        <w:tc>
          <w:tcPr>
            <w:tcW w:w="1841" w:type="dxa"/>
            <w:tcBorders>
              <w:top w:val="single" w:sz="6" w:space="0" w:color="auto"/>
              <w:left w:val="single" w:sz="6" w:space="0" w:color="auto"/>
              <w:bottom w:val="single" w:sz="6" w:space="0" w:color="auto"/>
            </w:tcBorders>
            <w:shd w:val="clear" w:color="auto" w:fill="D9D9D9" w:themeFill="background1" w:themeFillShade="D9"/>
          </w:tcPr>
          <w:p w:rsidR="00AF280B" w:rsidRPr="00433AB6" w:rsidRDefault="00DB79CF"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cs="Calibri"/>
                <w:b/>
                <w:bCs/>
                <w:sz w:val="18"/>
                <w:szCs w:val="18"/>
              </w:rPr>
              <w:t>24-26 September 2019</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Ljubljana, Slovenia </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Centre for Excellence in Finance, CEF, </w:t>
            </w:r>
            <w:proofErr w:type="spellStart"/>
            <w:r w:rsidRPr="00433AB6">
              <w:rPr>
                <w:rFonts w:asciiTheme="majorHAnsi" w:hAnsiTheme="majorHAnsi" w:cs="Calibri"/>
                <w:bCs/>
                <w:sz w:val="18"/>
                <w:szCs w:val="18"/>
              </w:rPr>
              <w:t>Ljubjana</w:t>
            </w:r>
            <w:proofErr w:type="spellEnd"/>
            <w:r w:rsidRPr="00433AB6">
              <w:rPr>
                <w:rFonts w:asciiTheme="majorHAnsi" w:hAnsiTheme="majorHAnsi" w:cs="Calibri"/>
                <w:bCs/>
                <w:sz w:val="18"/>
                <w:szCs w:val="18"/>
              </w:rPr>
              <w:t>, Slovenia</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Regional expert for the IPA II and European integration process</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lastRenderedPageBreak/>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sz w:val="18"/>
                <w:szCs w:val="18"/>
              </w:rPr>
              <w:t>Design and the delivery of two block-presentations on the workshop “</w:t>
            </w:r>
            <w:r w:rsidRPr="00433AB6">
              <w:rPr>
                <w:rFonts w:asciiTheme="majorHAnsi" w:hAnsiTheme="majorHAnsi" w:cs="Calibri"/>
                <w:b/>
                <w:sz w:val="18"/>
                <w:szCs w:val="18"/>
              </w:rPr>
              <w:t>Financing and accounting of the IPA projects</w:t>
            </w:r>
            <w:r w:rsidRPr="00433AB6">
              <w:rPr>
                <w:rFonts w:asciiTheme="majorHAnsi" w:hAnsiTheme="majorHAnsi" w:cs="Calibri"/>
                <w:sz w:val="18"/>
                <w:szCs w:val="18"/>
              </w:rPr>
              <w:t>”, 24-26.9.2019.</w:t>
            </w:r>
          </w:p>
        </w:tc>
      </w:tr>
      <w:tr w:rsidR="00AF280B" w:rsidRPr="00433AB6" w:rsidTr="00C946A9">
        <w:tc>
          <w:tcPr>
            <w:tcW w:w="1841" w:type="dxa"/>
            <w:tcBorders>
              <w:top w:val="single" w:sz="6" w:space="0" w:color="auto"/>
              <w:left w:val="single" w:sz="6" w:space="0" w:color="auto"/>
              <w:bottom w:val="single" w:sz="6" w:space="0" w:color="auto"/>
            </w:tcBorders>
            <w:shd w:val="clear" w:color="auto" w:fill="D9D9D9"/>
          </w:tcPr>
          <w:p w:rsidR="00AF280B" w:rsidRPr="00433AB6" w:rsidRDefault="00DB79CF"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cs="Calibri"/>
                <w:b/>
                <w:bCs/>
                <w:sz w:val="18"/>
                <w:szCs w:val="18"/>
              </w:rPr>
              <w:t>31 July – 20 September 2019</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433AB6">
            <w:pPr>
              <w:pStyle w:val="Titre1verd"/>
              <w:jc w:val="both"/>
              <w:rPr>
                <w:rFonts w:asciiTheme="majorHAnsi" w:hAnsiTheme="majorHAnsi" w:cs="Calibri"/>
                <w:bCs/>
                <w:sz w:val="18"/>
                <w:szCs w:val="18"/>
              </w:rPr>
            </w:pPr>
            <w:r w:rsidRPr="00433AB6">
              <w:rPr>
                <w:rFonts w:asciiTheme="majorHAnsi" w:hAnsiTheme="majorHAnsi" w:cs="Calibri"/>
                <w:bCs/>
                <w:sz w:val="18"/>
                <w:szCs w:val="18"/>
              </w:rPr>
              <w:t>Podgorica, Montenegro</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433AB6">
            <w:pPr>
              <w:pStyle w:val="normaltableau"/>
              <w:keepNext/>
              <w:keepLines/>
              <w:spacing w:before="0" w:after="0"/>
              <w:ind w:right="-120"/>
              <w:rPr>
                <w:rFonts w:asciiTheme="majorHAnsi" w:hAnsiTheme="majorHAnsi" w:cs="CIDFont+F1"/>
                <w:sz w:val="18"/>
                <w:szCs w:val="18"/>
              </w:rPr>
            </w:pPr>
            <w:r w:rsidRPr="00433AB6">
              <w:rPr>
                <w:rFonts w:asciiTheme="majorHAnsi" w:hAnsiTheme="majorHAnsi" w:cs="Calibri"/>
                <w:bCs/>
                <w:sz w:val="18"/>
                <w:szCs w:val="18"/>
              </w:rPr>
              <w:t>Open Regional Fund for SEE, ORF  GIZ, - Promotion of EU integration</w:t>
            </w:r>
            <w:r w:rsidRPr="00433AB6">
              <w:rPr>
                <w:rFonts w:asciiTheme="majorHAnsi" w:hAnsiTheme="majorHAnsi" w:cs="CIDFont+F1"/>
                <w:sz w:val="18"/>
                <w:szCs w:val="18"/>
              </w:rPr>
              <w:t xml:space="preserve"> </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433AB6">
            <w:pPr>
              <w:pStyle w:val="Titre1verd"/>
              <w:jc w:val="both"/>
              <w:rPr>
                <w:rFonts w:asciiTheme="majorHAnsi" w:hAnsiTheme="majorHAnsi" w:cs="Calibri"/>
                <w:bCs/>
                <w:sz w:val="18"/>
                <w:szCs w:val="18"/>
              </w:rPr>
            </w:pPr>
            <w:r w:rsidRPr="00433AB6">
              <w:rPr>
                <w:rFonts w:asciiTheme="majorHAnsi" w:hAnsiTheme="majorHAnsi" w:cs="Calibri"/>
                <w:bCs/>
                <w:sz w:val="18"/>
                <w:szCs w:val="18"/>
              </w:rPr>
              <w:t>Regional expert for the IPA II and development policy</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433AB6">
            <w:pPr>
              <w:pStyle w:val="normaltableau"/>
              <w:keepNext/>
              <w:keepLines/>
              <w:spacing w:before="0" w:after="0"/>
              <w:ind w:right="-120"/>
              <w:jc w:val="both"/>
              <w:rPr>
                <w:rFonts w:asciiTheme="majorHAnsi" w:hAnsiTheme="majorHAnsi" w:cs="CIDFont+F1"/>
                <w:sz w:val="18"/>
                <w:szCs w:val="18"/>
              </w:rPr>
            </w:pPr>
            <w:r w:rsidRPr="00433AB6">
              <w:rPr>
                <w:rFonts w:asciiTheme="majorHAnsi" w:hAnsiTheme="majorHAnsi" w:cs="Calibri"/>
                <w:sz w:val="18"/>
                <w:szCs w:val="18"/>
                <w:lang w:val="en-US"/>
              </w:rPr>
              <w:t>Follow up assessment of coherence between national development priorities with the strategic programming of the IPA in the SEE countries, Link with 2016 project</w:t>
            </w:r>
            <w:r w:rsidRPr="00433AB6">
              <w:rPr>
                <w:rFonts w:asciiTheme="majorHAnsi" w:hAnsiTheme="majorHAnsi" w:cs="Calibri"/>
                <w:sz w:val="18"/>
                <w:szCs w:val="18"/>
              </w:rPr>
              <w:t xml:space="preserve"> “</w:t>
            </w:r>
            <w:r w:rsidRPr="00433AB6">
              <w:rPr>
                <w:rFonts w:asciiTheme="majorHAnsi" w:hAnsiTheme="majorHAnsi" w:cs="Calibri"/>
                <w:b/>
                <w:sz w:val="18"/>
                <w:szCs w:val="18"/>
              </w:rPr>
              <w:t>Assessment of coherence between national development priorities with the strategic programming of the IPA II in the SEE countries</w:t>
            </w:r>
            <w:r w:rsidRPr="00433AB6">
              <w:rPr>
                <w:rFonts w:asciiTheme="majorHAnsi" w:hAnsiTheme="majorHAnsi" w:cs="Calibri"/>
                <w:sz w:val="18"/>
                <w:szCs w:val="18"/>
              </w:rPr>
              <w:t>”.</w:t>
            </w:r>
          </w:p>
        </w:tc>
      </w:tr>
      <w:tr w:rsidR="00AF280B" w:rsidRPr="00433AB6" w:rsidTr="00C946A9">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b/>
                <w:sz w:val="18"/>
                <w:szCs w:val="18"/>
              </w:rPr>
              <w:t>16 July – 15 August</w:t>
            </w:r>
            <w:r w:rsidRPr="00433AB6">
              <w:rPr>
                <w:rFonts w:asciiTheme="majorHAnsi" w:hAnsiTheme="majorHAnsi"/>
                <w:b/>
                <w:sz w:val="18"/>
                <w:szCs w:val="18"/>
              </w:rPr>
              <w:t xml:space="preserve"> 2019</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Skopje, North Macedonia</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UNDP North Macedonia</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cs="Calibri"/>
                <w:bCs/>
                <w:sz w:val="18"/>
                <w:szCs w:val="18"/>
              </w:rPr>
              <w:t>STE, regional EU integration expert</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433AB6">
            <w:pPr>
              <w:pStyle w:val="Titre1verd"/>
              <w:jc w:val="both"/>
              <w:rPr>
                <w:rFonts w:asciiTheme="majorHAnsi" w:hAnsiTheme="majorHAnsi" w:cs="Calibri"/>
                <w:b/>
                <w:bCs/>
                <w:sz w:val="18"/>
                <w:szCs w:val="18"/>
              </w:rPr>
            </w:pPr>
            <w:r w:rsidRPr="00433AB6">
              <w:rPr>
                <w:rFonts w:asciiTheme="majorHAnsi" w:hAnsiTheme="majorHAnsi" w:cstheme="minorHAnsi"/>
                <w:color w:val="222222"/>
                <w:sz w:val="18"/>
                <w:szCs w:val="18"/>
                <w:lang w:val="en"/>
              </w:rPr>
              <w:t xml:space="preserve">Chapter related to synergy of the EU accession and Sustainable development goals in the Policy document, within the project </w:t>
            </w:r>
            <w:r w:rsidRPr="00433AB6">
              <w:rPr>
                <w:rFonts w:asciiTheme="majorHAnsi" w:hAnsiTheme="majorHAnsi" w:cstheme="minorHAnsi"/>
                <w:color w:val="222222"/>
                <w:sz w:val="18"/>
                <w:szCs w:val="18"/>
                <w:lang w:val="sr-Latn-ME"/>
              </w:rPr>
              <w:t>„</w:t>
            </w:r>
            <w:r w:rsidRPr="00433AB6">
              <w:rPr>
                <w:rFonts w:asciiTheme="majorHAnsi" w:hAnsiTheme="majorHAnsi" w:cstheme="minorHAnsi"/>
                <w:b/>
                <w:sz w:val="18"/>
                <w:szCs w:val="18"/>
              </w:rPr>
              <w:t xml:space="preserve">European Pathway of the Republic of North Macedonia – Achieving faster, more inclusive and sustainable growth”. </w:t>
            </w:r>
            <w:r w:rsidRPr="00433AB6">
              <w:rPr>
                <w:rFonts w:asciiTheme="majorHAnsi" w:hAnsiTheme="majorHAnsi" w:cstheme="minorHAnsi"/>
                <w:color w:val="222222"/>
                <w:sz w:val="18"/>
                <w:szCs w:val="18"/>
                <w:lang w:val="en"/>
              </w:rPr>
              <w:t xml:space="preserve">Chapter presented on the Training on the preparation of Voluntary National Review on the Implementation of the </w:t>
            </w:r>
            <w:r w:rsidRPr="00433AB6">
              <w:rPr>
                <w:rFonts w:asciiTheme="majorHAnsi" w:hAnsiTheme="majorHAnsi" w:cstheme="minorHAnsi"/>
                <w:color w:val="222222"/>
                <w:sz w:val="18"/>
                <w:szCs w:val="18"/>
                <w:lang w:val="en"/>
              </w:rPr>
              <w:t>SDGs</w:t>
            </w:r>
            <w:r w:rsidRPr="00433AB6">
              <w:rPr>
                <w:rFonts w:asciiTheme="majorHAnsi" w:hAnsiTheme="majorHAnsi" w:cstheme="minorHAnsi"/>
                <w:color w:val="222222"/>
                <w:sz w:val="18"/>
                <w:szCs w:val="18"/>
                <w:lang w:val="en"/>
              </w:rPr>
              <w:t>, in Skopje, North Macedonia, August 15-16, 2019.</w:t>
            </w:r>
          </w:p>
        </w:tc>
      </w:tr>
      <w:tr w:rsidR="00AF280B" w:rsidRPr="00433AB6" w:rsidTr="00C946A9">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cs="Calibri"/>
                <w:b/>
                <w:bCs/>
                <w:sz w:val="18"/>
                <w:szCs w:val="18"/>
              </w:rPr>
              <w:t>1-5 July 2019</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
                <w:bCs/>
                <w:sz w:val="18"/>
                <w:szCs w:val="18"/>
              </w:rPr>
            </w:pPr>
            <w:proofErr w:type="spellStart"/>
            <w:r w:rsidRPr="00433AB6">
              <w:rPr>
                <w:rFonts w:asciiTheme="majorHAnsi" w:hAnsiTheme="majorHAnsi" w:cstheme="minorHAnsi"/>
                <w:sz w:val="18"/>
                <w:szCs w:val="18"/>
              </w:rPr>
              <w:t>Danilovgrad</w:t>
            </w:r>
            <w:proofErr w:type="spellEnd"/>
            <w:r w:rsidRPr="00433AB6">
              <w:rPr>
                <w:rFonts w:asciiTheme="majorHAnsi" w:hAnsiTheme="majorHAnsi" w:cstheme="minorHAnsi"/>
                <w:sz w:val="18"/>
                <w:szCs w:val="18"/>
              </w:rPr>
              <w:t>, Montenegro</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
                <w:bCs/>
                <w:sz w:val="18"/>
                <w:szCs w:val="18"/>
              </w:rPr>
            </w:pPr>
            <w:proofErr w:type="spellStart"/>
            <w:r w:rsidRPr="00433AB6">
              <w:rPr>
                <w:rFonts w:asciiTheme="majorHAnsi" w:hAnsiTheme="majorHAnsi" w:cstheme="minorHAnsi"/>
                <w:sz w:val="18"/>
                <w:szCs w:val="18"/>
              </w:rPr>
              <w:t>ReSPA</w:t>
            </w:r>
            <w:proofErr w:type="spellEnd"/>
            <w:r w:rsidRPr="00433AB6">
              <w:rPr>
                <w:rFonts w:asciiTheme="majorHAnsi" w:hAnsiTheme="majorHAnsi" w:cstheme="minorHAnsi"/>
                <w:sz w:val="18"/>
                <w:szCs w:val="18"/>
              </w:rPr>
              <w:t>, Regional School for Public Administration</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STE, regional EU integration expert</w:t>
            </w:r>
          </w:p>
        </w:tc>
      </w:tr>
      <w:tr w:rsidR="00AF280B" w:rsidRPr="00433AB6" w:rsidTr="007D0843">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5643AA">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C046CA">
            <w:pPr>
              <w:pStyle w:val="Titre1verd"/>
              <w:jc w:val="both"/>
              <w:rPr>
                <w:rFonts w:asciiTheme="majorHAnsi" w:hAnsiTheme="majorHAnsi" w:cs="Calibri"/>
                <w:b/>
                <w:bCs/>
                <w:sz w:val="18"/>
                <w:szCs w:val="18"/>
              </w:rPr>
            </w:pPr>
            <w:r w:rsidRPr="00433AB6">
              <w:rPr>
                <w:rFonts w:asciiTheme="majorHAnsi" w:hAnsiTheme="majorHAnsi" w:cstheme="minorHAnsi"/>
                <w:color w:val="000000"/>
                <w:sz w:val="18"/>
                <w:szCs w:val="18"/>
              </w:rPr>
              <w:t xml:space="preserve">Preparation and delivery of </w:t>
            </w:r>
            <w:r w:rsidRPr="00433AB6">
              <w:rPr>
                <w:rFonts w:asciiTheme="majorHAnsi" w:hAnsiTheme="majorHAnsi" w:cstheme="minorHAnsi"/>
                <w:sz w:val="18"/>
                <w:szCs w:val="18"/>
              </w:rPr>
              <w:t xml:space="preserve">the presentation at </w:t>
            </w:r>
            <w:r w:rsidRPr="00433AB6">
              <w:rPr>
                <w:rFonts w:asciiTheme="majorHAnsi" w:hAnsiTheme="majorHAnsi" w:cstheme="minorHAnsi"/>
                <w:b/>
                <w:sz w:val="18"/>
                <w:szCs w:val="18"/>
              </w:rPr>
              <w:t xml:space="preserve">the </w:t>
            </w:r>
            <w:proofErr w:type="spellStart"/>
            <w:r w:rsidRPr="00433AB6">
              <w:rPr>
                <w:rFonts w:asciiTheme="majorHAnsi" w:hAnsiTheme="majorHAnsi" w:cstheme="minorHAnsi"/>
                <w:b/>
                <w:sz w:val="18"/>
                <w:szCs w:val="18"/>
              </w:rPr>
              <w:t>ReSPA</w:t>
            </w:r>
            <w:proofErr w:type="spellEnd"/>
            <w:r w:rsidRPr="00433AB6">
              <w:rPr>
                <w:rFonts w:asciiTheme="majorHAnsi" w:hAnsiTheme="majorHAnsi" w:cstheme="minorHAnsi"/>
                <w:b/>
                <w:sz w:val="18"/>
                <w:szCs w:val="18"/>
              </w:rPr>
              <w:t xml:space="preserve"> Summer School</w:t>
            </w:r>
            <w:r w:rsidRPr="00433AB6">
              <w:rPr>
                <w:rFonts w:asciiTheme="majorHAnsi" w:hAnsiTheme="majorHAnsi" w:cstheme="minorHAnsi"/>
                <w:sz w:val="18"/>
                <w:szCs w:val="18"/>
              </w:rPr>
              <w:t xml:space="preserve"> on the challenges for further enlargement of European Union, topic: </w:t>
            </w:r>
            <w:r w:rsidRPr="00433AB6">
              <w:rPr>
                <w:rFonts w:asciiTheme="majorHAnsi" w:hAnsiTheme="majorHAnsi" w:cstheme="minorHAnsi"/>
                <w:b/>
                <w:sz w:val="18"/>
                <w:szCs w:val="18"/>
              </w:rPr>
              <w:t>Economic convergence of the Western Balkans</w:t>
            </w:r>
          </w:p>
        </w:tc>
      </w:tr>
      <w:tr w:rsidR="00AF280B" w:rsidRPr="00433AB6" w:rsidTr="00C946A9">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cs="Calibri"/>
                <w:b/>
                <w:bCs/>
                <w:sz w:val="18"/>
                <w:szCs w:val="18"/>
              </w:rPr>
              <w:t>14 February – 30 May 2019</w:t>
            </w:r>
          </w:p>
        </w:tc>
      </w:tr>
      <w:tr w:rsidR="00AF280B" w:rsidRPr="00433AB6" w:rsidTr="00C946A9">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C946A9">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UNDP Montenegro</w:t>
            </w:r>
          </w:p>
        </w:tc>
      </w:tr>
      <w:tr w:rsidR="00AF280B" w:rsidRPr="00433AB6" w:rsidTr="00C946A9">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National expert for sustainable development and process of the EU accession</w:t>
            </w:r>
          </w:p>
        </w:tc>
      </w:tr>
      <w:tr w:rsidR="00AF280B" w:rsidRPr="00433AB6" w:rsidTr="00C946A9">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Arial"/>
                <w:bCs/>
                <w:sz w:val="18"/>
                <w:szCs w:val="18"/>
              </w:rPr>
              <w:t>Preparation of the document how to achieve UN SDGs targets with the Programme of Accession of 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b/>
                <w:sz w:val="18"/>
                <w:szCs w:val="18"/>
              </w:rPr>
              <w:t>29 November 2018 – 30 April 2019</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sz w:val="18"/>
                <w:szCs w:val="18"/>
              </w:rPr>
              <w:t>GIZ, Open Regional Fund South East Europe - Foreign Trade Promotion</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sz w:val="18"/>
                <w:szCs w:val="18"/>
              </w:rPr>
              <w:t>National expert for the EU industrial policy</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jc w:val="both"/>
              <w:rPr>
                <w:rFonts w:asciiTheme="majorHAnsi" w:hAnsiTheme="majorHAnsi" w:cs="Calibri"/>
                <w:sz w:val="18"/>
                <w:szCs w:val="18"/>
              </w:rPr>
            </w:pPr>
            <w:r w:rsidRPr="00433AB6">
              <w:rPr>
                <w:rFonts w:asciiTheme="majorHAnsi" w:hAnsiTheme="majorHAnsi" w:cs="Calibri"/>
                <w:bCs/>
                <w:sz w:val="18"/>
                <w:szCs w:val="18"/>
              </w:rPr>
              <w:t xml:space="preserve">Support for the Chapter 20, ; </w:t>
            </w:r>
            <w:r w:rsidRPr="00433AB6">
              <w:rPr>
                <w:rFonts w:asciiTheme="majorHAnsi" w:hAnsiTheme="majorHAnsi"/>
                <w:sz w:val="18"/>
                <w:szCs w:val="18"/>
              </w:rPr>
              <w:t>National expert for the EU industrial policy - Support to the elaboration of Mid-term review (MTR) of Montenegrin Industrial Policy &amp; providing input for the revised IP strategy,</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15 January – 15 March 2019</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University of Montenegro</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Coordinator of the working group of representatives of academic and research staff</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Preparation of the report for development of the General development strategy of the University of 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cs="Calibri"/>
                <w:b/>
                <w:bCs/>
                <w:sz w:val="18"/>
                <w:szCs w:val="18"/>
              </w:rPr>
              <w:t>5 February – 29 March 2019</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Calibri"/>
                <w:bCs/>
                <w:sz w:val="18"/>
                <w:szCs w:val="18"/>
              </w:rPr>
              <w:t>UNDP Montenegro</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Arial"/>
                <w:bCs/>
                <w:sz w:val="18"/>
                <w:szCs w:val="18"/>
              </w:rPr>
              <w:t>National expert for PAR optimization process</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7D0843">
            <w:pPr>
              <w:pStyle w:val="Titre1verd"/>
              <w:jc w:val="both"/>
              <w:rPr>
                <w:rFonts w:asciiTheme="majorHAnsi" w:hAnsiTheme="majorHAnsi" w:cs="Calibri"/>
                <w:bCs/>
                <w:sz w:val="18"/>
                <w:szCs w:val="18"/>
              </w:rPr>
            </w:pPr>
            <w:r w:rsidRPr="00433AB6">
              <w:rPr>
                <w:rFonts w:asciiTheme="majorHAnsi" w:hAnsiTheme="majorHAnsi" w:cs="Arial"/>
                <w:bCs/>
                <w:sz w:val="18"/>
                <w:szCs w:val="18"/>
              </w:rPr>
              <w:t>Preparation of „The Analysis of the short term measures of the PAR optimization plan 2018-2020“ for Ministry of public administration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6424E">
            <w:pPr>
              <w:pStyle w:val="Titre1verd"/>
              <w:jc w:val="both"/>
              <w:rPr>
                <w:rFonts w:asciiTheme="majorHAnsi" w:hAnsiTheme="majorHAnsi" w:cs="Calibri"/>
                <w:b/>
                <w:bCs/>
                <w:sz w:val="18"/>
                <w:szCs w:val="18"/>
              </w:rPr>
            </w:pPr>
            <w:r w:rsidRPr="00433AB6">
              <w:rPr>
                <w:rFonts w:asciiTheme="majorHAnsi" w:hAnsiTheme="majorHAnsi"/>
                <w:b/>
                <w:sz w:val="18"/>
                <w:szCs w:val="18"/>
              </w:rPr>
              <w:t>12 September – 20 December 2018</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6424E">
            <w:pPr>
              <w:pStyle w:val="normaltableau"/>
              <w:keepNext/>
              <w:keepLines/>
              <w:spacing w:before="0" w:after="0"/>
              <w:ind w:right="-120" w:hanging="120"/>
              <w:rPr>
                <w:rFonts w:asciiTheme="majorHAnsi" w:hAnsiTheme="majorHAnsi" w:cs="Calibri"/>
                <w:bCs/>
                <w:sz w:val="18"/>
                <w:szCs w:val="18"/>
              </w:rPr>
            </w:pPr>
            <w:r w:rsidRPr="00433AB6">
              <w:rPr>
                <w:rFonts w:asciiTheme="majorHAnsi" w:hAnsiTheme="majorHAnsi" w:cs="Calibri"/>
                <w:bCs/>
                <w:sz w:val="18"/>
                <w:szCs w:val="18"/>
              </w:rPr>
              <w:t xml:space="preserve">   East West Consulting, EWC </w:t>
            </w:r>
            <w:proofErr w:type="spellStart"/>
            <w:r w:rsidRPr="00433AB6">
              <w:rPr>
                <w:rFonts w:asciiTheme="majorHAnsi" w:hAnsiTheme="majorHAnsi" w:cs="Calibri"/>
                <w:bCs/>
                <w:sz w:val="18"/>
                <w:szCs w:val="18"/>
              </w:rPr>
              <w:t>sprl</w:t>
            </w:r>
            <w:proofErr w:type="spellEnd"/>
            <w:r w:rsidRPr="00433AB6">
              <w:rPr>
                <w:rFonts w:asciiTheme="majorHAnsi" w:hAnsiTheme="majorHAnsi" w:cs="Calibri"/>
                <w:bCs/>
                <w:sz w:val="18"/>
                <w:szCs w:val="18"/>
              </w:rPr>
              <w:t>, Brussels, (on behalf of the ICE project)</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sz w:val="18"/>
                <w:szCs w:val="18"/>
              </w:rPr>
              <w:t>Advisor to the chief negotiator, support addressing the benchmarks for negotiation chapters</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bCs/>
                <w:color w:val="000000"/>
                <w:sz w:val="18"/>
                <w:szCs w:val="18"/>
              </w:rPr>
              <w:t>Senior Short-term expertise - Support to the chief negotiator to address the benchmarks for negotiation chapters; develop methodology for preparation of the revised Programme of Accession of Montenegro to the EU 2019-2020; Expert support in the process of preparation of PAM 2019-2020;</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6424E">
            <w:pPr>
              <w:pStyle w:val="Titre1verd"/>
              <w:jc w:val="both"/>
              <w:rPr>
                <w:rFonts w:asciiTheme="majorHAnsi" w:hAnsiTheme="majorHAnsi" w:cs="Calibri"/>
                <w:b/>
                <w:bCs/>
                <w:sz w:val="18"/>
                <w:szCs w:val="18"/>
              </w:rPr>
            </w:pPr>
            <w:r w:rsidRPr="00433AB6">
              <w:rPr>
                <w:rFonts w:asciiTheme="majorHAnsi" w:hAnsiTheme="majorHAnsi"/>
                <w:b/>
                <w:sz w:val="18"/>
                <w:szCs w:val="18"/>
              </w:rPr>
              <w:t>1 September – 14 December 2018</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Podgorica </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lastRenderedPageBreak/>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UNICEF Montenegro</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sz w:val="18"/>
                <w:szCs w:val="18"/>
              </w:rPr>
              <w:t>Expert support to the Institute for Social and Child Protection</w:t>
            </w:r>
          </w:p>
        </w:tc>
      </w:tr>
      <w:tr w:rsidR="00AF280B" w:rsidRPr="00433AB6" w:rsidTr="00B87EB1">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sz w:val="18"/>
                <w:szCs w:val="18"/>
              </w:rPr>
              <w:t xml:space="preserve">National Individual Consultant for the provision of technical assistance to </w:t>
            </w:r>
            <w:r w:rsidRPr="00433AB6">
              <w:rPr>
                <w:rFonts w:asciiTheme="majorHAnsi" w:hAnsiTheme="majorHAnsi" w:cs="Calibri"/>
                <w:b/>
                <w:sz w:val="18"/>
                <w:szCs w:val="18"/>
              </w:rPr>
              <w:t xml:space="preserve">the Institute for Social and Child Protection </w:t>
            </w:r>
            <w:r w:rsidRPr="00433AB6">
              <w:rPr>
                <w:rFonts w:asciiTheme="majorHAnsi" w:hAnsiTheme="majorHAnsi" w:cs="Calibri"/>
                <w:sz w:val="18"/>
                <w:szCs w:val="18"/>
              </w:rPr>
              <w:t>to strengthen its capacity to identify and have better access to the latest developments in social and child protection in the EU and to get acquainted with the wide range of modalities for the application for the EU funds</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7D0843">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7D0843">
            <w:pPr>
              <w:pStyle w:val="Titre1verd"/>
              <w:jc w:val="both"/>
              <w:rPr>
                <w:rFonts w:asciiTheme="majorHAnsi" w:hAnsiTheme="majorHAnsi" w:cs="Calibri"/>
                <w:b/>
                <w:bCs/>
                <w:sz w:val="18"/>
                <w:szCs w:val="18"/>
              </w:rPr>
            </w:pPr>
            <w:r w:rsidRPr="00433AB6">
              <w:rPr>
                <w:rFonts w:asciiTheme="majorHAnsi" w:hAnsiTheme="majorHAnsi" w:cs="Calibri"/>
                <w:b/>
                <w:bCs/>
                <w:sz w:val="18"/>
                <w:szCs w:val="18"/>
              </w:rPr>
              <w:t>28 February 2018 – 15 September 2018</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Open Regional Fund, ORF GIZ, Foreign Trade Promotion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tabs>
                <w:tab w:val="left" w:pos="0"/>
                <w:tab w:val="left" w:pos="567"/>
              </w:tabs>
              <w:suppressAutoHyphens/>
              <w:autoSpaceDE w:val="0"/>
              <w:autoSpaceDN w:val="0"/>
              <w:adjustRightInd w:val="0"/>
              <w:rPr>
                <w:rFonts w:asciiTheme="majorHAnsi" w:hAnsiTheme="majorHAnsi" w:cs="Arial"/>
                <w:bCs/>
                <w:sz w:val="18"/>
                <w:szCs w:val="18"/>
              </w:rPr>
            </w:pPr>
            <w:r w:rsidRPr="00433AB6">
              <w:rPr>
                <w:rFonts w:asciiTheme="majorHAnsi" w:hAnsiTheme="majorHAnsi" w:cs="Arial"/>
                <w:bCs/>
                <w:sz w:val="18"/>
                <w:szCs w:val="18"/>
              </w:rPr>
              <w:t>National expert for Montenegro’s  trade related issues, WTO and CEFTA</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sz w:val="18"/>
                <w:szCs w:val="18"/>
              </w:rPr>
              <w:t>Project “Support to Facilitation of Trade between CEFTA Parties”, Sub-activity “Classifying, analysing and cross-checking of NTMs according to the EU Acquis, Component 1. Harmonization of norms and practices” – Author of “The report on analysis and policy recommendations of trade facilitation and non-tariff measures in vegetables (HS07) and metals supply chains (HS72) in Montenegro, and its Action plan 2018-2022”;</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2 July – 6 July 2018</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In </w:t>
            </w:r>
            <w:proofErr w:type="spellStart"/>
            <w:r w:rsidRPr="00433AB6">
              <w:rPr>
                <w:rFonts w:asciiTheme="majorHAnsi" w:hAnsiTheme="majorHAnsi" w:cs="Calibri"/>
                <w:bCs/>
                <w:sz w:val="18"/>
                <w:szCs w:val="18"/>
              </w:rPr>
              <w:t>Danilovgrad</w:t>
            </w:r>
            <w:proofErr w:type="spellEnd"/>
            <w:r w:rsidRPr="00433AB6">
              <w:rPr>
                <w:rFonts w:asciiTheme="majorHAnsi" w:hAnsiTheme="majorHAnsi" w:cs="Calibri"/>
                <w:bCs/>
                <w:sz w:val="18"/>
                <w:szCs w:val="18"/>
              </w:rPr>
              <w:t>, 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proofErr w:type="spellStart"/>
            <w:r w:rsidRPr="00433AB6">
              <w:rPr>
                <w:rFonts w:asciiTheme="majorHAnsi" w:hAnsiTheme="majorHAnsi" w:cs="Calibri"/>
                <w:bCs/>
                <w:sz w:val="18"/>
                <w:szCs w:val="18"/>
              </w:rPr>
              <w:t>ReSPA</w:t>
            </w:r>
            <w:proofErr w:type="spellEnd"/>
            <w:r w:rsidRPr="00433AB6">
              <w:rPr>
                <w:rFonts w:asciiTheme="majorHAnsi" w:hAnsiTheme="majorHAnsi" w:cs="Calibri"/>
                <w:bCs/>
                <w:sz w:val="18"/>
                <w:szCs w:val="18"/>
              </w:rPr>
              <w:t>, Summer School for Public Administration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Expert in EU integration process</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F51C5A">
            <w:pPr>
              <w:pStyle w:val="Titre1verd"/>
              <w:jc w:val="both"/>
              <w:rPr>
                <w:rFonts w:asciiTheme="majorHAnsi" w:hAnsiTheme="majorHAnsi" w:cs="Arial"/>
                <w:sz w:val="18"/>
                <w:szCs w:val="18"/>
              </w:rPr>
            </w:pPr>
            <w:r w:rsidRPr="00433AB6">
              <w:rPr>
                <w:rFonts w:asciiTheme="majorHAnsi" w:hAnsiTheme="majorHAnsi" w:cs="Calibri"/>
                <w:bCs/>
                <w:sz w:val="18"/>
                <w:szCs w:val="18"/>
              </w:rPr>
              <w:t xml:space="preserve">Lecturer on </w:t>
            </w:r>
            <w:r w:rsidRPr="00433AB6">
              <w:rPr>
                <w:rFonts w:asciiTheme="majorHAnsi" w:hAnsiTheme="majorHAnsi" w:cs="Arial"/>
                <w:sz w:val="18"/>
                <w:szCs w:val="18"/>
              </w:rPr>
              <w:t xml:space="preserve">the </w:t>
            </w:r>
            <w:proofErr w:type="spellStart"/>
            <w:r w:rsidRPr="00433AB6">
              <w:rPr>
                <w:rFonts w:asciiTheme="majorHAnsi" w:hAnsiTheme="majorHAnsi" w:cs="Arial"/>
                <w:sz w:val="18"/>
                <w:szCs w:val="18"/>
              </w:rPr>
              <w:t>ReSPA</w:t>
            </w:r>
            <w:proofErr w:type="spellEnd"/>
            <w:r w:rsidRPr="00433AB6">
              <w:rPr>
                <w:rFonts w:asciiTheme="majorHAnsi" w:hAnsiTheme="majorHAnsi" w:cs="Arial"/>
                <w:sz w:val="18"/>
                <w:szCs w:val="18"/>
              </w:rPr>
              <w:t xml:space="preserve"> Summer School on Accession Negotiations with focus on chapters 23 (Judiciary and Fundamental Rights)  and 24 (Justice, Freedom and Security), lecture: “An evitable nexus: Economic convergence of the Western Balkans (ERPs, WBIF) and the Rule of Law”</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19 March 2018 – 20 June 2018</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Region: Belgrade, Sarajevo, Pristine, Skopje, Tirana and Podgorica</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GIZ Open Regional Fund, GIZ ORF, Promotion of EU integration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Regional expert for IPA II</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Arial"/>
                <w:bCs/>
                <w:sz w:val="18"/>
                <w:szCs w:val="18"/>
              </w:rPr>
              <w:t>„</w:t>
            </w:r>
            <w:r w:rsidRPr="00433AB6">
              <w:rPr>
                <w:rFonts w:asciiTheme="majorHAnsi" w:hAnsiTheme="majorHAnsi"/>
                <w:sz w:val="18"/>
                <w:szCs w:val="18"/>
                <w:lang w:val="en-US"/>
              </w:rPr>
              <w:t>Development of regional policy paper  on lessons learned  for IPA II  to be used for preparation of IPA III ( 2021 – 2027)”</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10 April 2018 – 15 June 2018</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Podgorica, Ministry for Public Administration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proofErr w:type="spellStart"/>
            <w:r w:rsidRPr="00433AB6">
              <w:rPr>
                <w:rFonts w:asciiTheme="majorHAnsi" w:hAnsiTheme="majorHAnsi" w:cs="Calibri"/>
                <w:bCs/>
                <w:sz w:val="18"/>
                <w:szCs w:val="18"/>
              </w:rPr>
              <w:t>ReSPA</w:t>
            </w:r>
            <w:proofErr w:type="spellEnd"/>
            <w:r w:rsidRPr="00433AB6">
              <w:rPr>
                <w:rFonts w:asciiTheme="majorHAnsi" w:hAnsiTheme="majorHAnsi" w:cs="Calibri"/>
                <w:bCs/>
                <w:sz w:val="18"/>
                <w:szCs w:val="18"/>
              </w:rPr>
              <w:t>, Regional School for Public Administration, Country Support Mechanism</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Leading expert for PAR optimization process </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Arial"/>
                <w:bCs/>
                <w:sz w:val="18"/>
                <w:szCs w:val="18"/>
              </w:rPr>
              <w:t>„Support preparation of the Plan for Optimization of State Administration in 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31 August – 31 December 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United Nation System in 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Consultant for Sustainable development and Accession process</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Facilitation of a six sessions with the at-hoc </w:t>
            </w:r>
            <w:r w:rsidRPr="00433AB6">
              <w:rPr>
                <w:rFonts w:asciiTheme="majorHAnsi" w:hAnsiTheme="majorHAnsi"/>
                <w:sz w:val="18"/>
                <w:szCs w:val="18"/>
              </w:rPr>
              <w:t>mainstreaming, acceleration, and policy support team  UN Montenegro</w:t>
            </w:r>
            <w:r w:rsidRPr="00433AB6">
              <w:rPr>
                <w:rFonts w:asciiTheme="majorHAnsi" w:hAnsiTheme="majorHAnsi" w:cs="Calibri"/>
                <w:bCs/>
                <w:sz w:val="18"/>
                <w:szCs w:val="18"/>
              </w:rPr>
              <w:t xml:space="preserve"> (MAPS team) in order to analyse </w:t>
            </w:r>
            <w:r w:rsidRPr="00433AB6">
              <w:rPr>
                <w:rFonts w:asciiTheme="majorHAnsi" w:hAnsiTheme="majorHAnsi"/>
                <w:sz w:val="18"/>
                <w:szCs w:val="18"/>
              </w:rPr>
              <w:t>inter-linkages between the EU negotiation process and UN SDGs and daft recommendations for future action;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9 November – 16 November  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AF280B" w:rsidRPr="00433AB6" w:rsidRDefault="00AF280B" w:rsidP="003A5EBF">
            <w:pPr>
              <w:pStyle w:val="Titre1verd"/>
              <w:rPr>
                <w:rFonts w:asciiTheme="majorHAnsi" w:hAnsiTheme="majorHAnsi" w:cs="Calibri"/>
                <w:bCs/>
                <w:sz w:val="18"/>
                <w:szCs w:val="18"/>
              </w:rPr>
            </w:pPr>
            <w:r w:rsidRPr="00433AB6">
              <w:rPr>
                <w:rFonts w:asciiTheme="majorHAnsi" w:hAnsiTheme="majorHAnsi" w:cs="Calibri"/>
                <w:bCs/>
                <w:sz w:val="18"/>
                <w:szCs w:val="18"/>
              </w:rPr>
              <w:t>Durres, Albania</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AF280B" w:rsidRPr="00433AB6" w:rsidRDefault="00AF280B" w:rsidP="003A5EBF">
            <w:pPr>
              <w:pStyle w:val="Titre1verd"/>
              <w:rPr>
                <w:rFonts w:asciiTheme="majorHAnsi" w:hAnsiTheme="majorHAnsi"/>
                <w:sz w:val="18"/>
                <w:szCs w:val="18"/>
              </w:rPr>
            </w:pPr>
            <w:r w:rsidRPr="00433AB6">
              <w:rPr>
                <w:rFonts w:asciiTheme="majorHAnsi" w:hAnsiTheme="majorHAnsi"/>
                <w:sz w:val="18"/>
                <w:szCs w:val="18"/>
              </w:rPr>
              <w:t>UNDP Albania</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AF280B" w:rsidRPr="00433AB6" w:rsidRDefault="00AF280B" w:rsidP="003A5EBF">
            <w:pPr>
              <w:tabs>
                <w:tab w:val="left" w:pos="0"/>
                <w:tab w:val="left" w:pos="720"/>
                <w:tab w:val="left" w:pos="1440"/>
                <w:tab w:val="left" w:pos="2160"/>
                <w:tab w:val="left" w:pos="2880"/>
                <w:tab w:val="left" w:pos="3600"/>
                <w:tab w:val="left" w:pos="4320"/>
                <w:tab w:val="left" w:pos="5040"/>
                <w:tab w:val="left" w:pos="5760"/>
                <w:tab w:val="left" w:pos="6480"/>
                <w:tab w:val="left" w:pos="7264"/>
                <w:tab w:val="left" w:pos="7920"/>
                <w:tab w:val="left" w:pos="8640"/>
              </w:tabs>
              <w:rPr>
                <w:rFonts w:asciiTheme="majorHAnsi" w:hAnsiTheme="majorHAnsi"/>
                <w:b/>
                <w:sz w:val="18"/>
                <w:szCs w:val="18"/>
              </w:rPr>
            </w:pPr>
            <w:r w:rsidRPr="00433AB6">
              <w:rPr>
                <w:rFonts w:asciiTheme="majorHAnsi" w:hAnsiTheme="majorHAnsi"/>
                <w:sz w:val="18"/>
                <w:szCs w:val="18"/>
              </w:rPr>
              <w:t>Guest speaker/resource person at the UNCT 2017 Retreat UN Country Team (consultant) 12-13/11/2017.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tcPr>
          <w:p w:rsidR="00AF280B" w:rsidRPr="00433AB6" w:rsidRDefault="00AF280B" w:rsidP="003A5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18"/>
                <w:szCs w:val="18"/>
              </w:rPr>
            </w:pPr>
            <w:r w:rsidRPr="00433AB6">
              <w:rPr>
                <w:rFonts w:asciiTheme="majorHAnsi" w:hAnsiTheme="majorHAnsi"/>
                <w:sz w:val="18"/>
                <w:szCs w:val="18"/>
              </w:rPr>
              <w:t>Lecture, presentation and discussion on topic „Western Balkans experience in the EU integration process and SDGs“</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25 July – 1 October 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In Podgorica, 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EU Info Centre, Podgorica</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Author of the book</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Preparation of the book “EU and Montenegro: the accession process” </w:t>
            </w:r>
          </w:p>
        </w:tc>
      </w:tr>
      <w:tr w:rsidR="00AF280B" w:rsidRPr="00433AB6" w:rsidTr="003A5EBF">
        <w:tc>
          <w:tcPr>
            <w:tcW w:w="1841" w:type="dxa"/>
            <w:tcBorders>
              <w:top w:val="single" w:sz="6" w:space="0" w:color="auto"/>
              <w:left w:val="single" w:sz="6" w:space="0" w:color="auto"/>
              <w:bottom w:val="single" w:sz="6" w:space="0" w:color="auto"/>
            </w:tcBorders>
            <w:shd w:val="clear" w:color="auto" w:fill="BFBFBF" w:themeFill="background1" w:themeFillShade="BF"/>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3 July – 7 July 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In </w:t>
            </w:r>
            <w:proofErr w:type="spellStart"/>
            <w:r w:rsidRPr="00433AB6">
              <w:rPr>
                <w:rFonts w:asciiTheme="majorHAnsi" w:hAnsiTheme="majorHAnsi" w:cs="Calibri"/>
                <w:bCs/>
                <w:sz w:val="18"/>
                <w:szCs w:val="18"/>
              </w:rPr>
              <w:t>Danilovgrad</w:t>
            </w:r>
            <w:proofErr w:type="spellEnd"/>
            <w:r w:rsidRPr="00433AB6">
              <w:rPr>
                <w:rFonts w:asciiTheme="majorHAnsi" w:hAnsiTheme="majorHAnsi" w:cs="Calibri"/>
                <w:bCs/>
                <w:sz w:val="18"/>
                <w:szCs w:val="18"/>
              </w:rPr>
              <w:t>, 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proofErr w:type="spellStart"/>
            <w:r w:rsidRPr="00433AB6">
              <w:rPr>
                <w:rFonts w:asciiTheme="majorHAnsi" w:hAnsiTheme="majorHAnsi" w:cs="Calibri"/>
                <w:bCs/>
                <w:sz w:val="18"/>
                <w:szCs w:val="18"/>
              </w:rPr>
              <w:t>ReSPA</w:t>
            </w:r>
            <w:proofErr w:type="spellEnd"/>
            <w:r w:rsidRPr="00433AB6">
              <w:rPr>
                <w:rFonts w:asciiTheme="majorHAnsi" w:hAnsiTheme="majorHAnsi" w:cs="Calibri"/>
                <w:bCs/>
                <w:sz w:val="18"/>
                <w:szCs w:val="18"/>
              </w:rPr>
              <w:t>, Regional School for Public Administration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Expert in EU integration process</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Lecturer on </w:t>
            </w:r>
            <w:r w:rsidRPr="00433AB6">
              <w:rPr>
                <w:rFonts w:asciiTheme="majorHAnsi" w:hAnsiTheme="majorHAnsi" w:cs="Arial"/>
                <w:sz w:val="18"/>
                <w:szCs w:val="18"/>
              </w:rPr>
              <w:t xml:space="preserve">the </w:t>
            </w:r>
            <w:proofErr w:type="spellStart"/>
            <w:r w:rsidRPr="00433AB6">
              <w:rPr>
                <w:rFonts w:asciiTheme="majorHAnsi" w:hAnsiTheme="majorHAnsi" w:cs="Arial"/>
                <w:sz w:val="18"/>
                <w:szCs w:val="18"/>
              </w:rPr>
              <w:t>ReSPA</w:t>
            </w:r>
            <w:proofErr w:type="spellEnd"/>
            <w:r w:rsidRPr="00433AB6">
              <w:rPr>
                <w:rFonts w:asciiTheme="majorHAnsi" w:hAnsiTheme="majorHAnsi" w:cs="Arial"/>
                <w:sz w:val="18"/>
                <w:szCs w:val="18"/>
              </w:rPr>
              <w:t xml:space="preserve"> Summer School on Accession Negotiations with focus on chapters 23 (Judiciary and Fundamental Rights)  and 24 (Justice, Freedom and Security), lecture: Regional progress in European integration and future of the EU</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14 June – 16 June 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lastRenderedPageBreak/>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In Brussels, Belgium</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
                <w:bCs/>
                <w:sz w:val="18"/>
                <w:szCs w:val="18"/>
              </w:rPr>
            </w:pPr>
            <w:proofErr w:type="spellStart"/>
            <w:r w:rsidRPr="00433AB6">
              <w:rPr>
                <w:rFonts w:asciiTheme="majorHAnsi" w:hAnsiTheme="majorHAnsi" w:cs="Calibri"/>
                <w:bCs/>
                <w:sz w:val="18"/>
                <w:szCs w:val="18"/>
              </w:rPr>
              <w:t>ReSPA</w:t>
            </w:r>
            <w:proofErr w:type="spellEnd"/>
            <w:r w:rsidRPr="00433AB6">
              <w:rPr>
                <w:rFonts w:asciiTheme="majorHAnsi" w:hAnsiTheme="majorHAnsi" w:cs="Calibri"/>
                <w:bCs/>
                <w:sz w:val="18"/>
                <w:szCs w:val="18"/>
              </w:rPr>
              <w:t xml:space="preserve">, Regional School for Public Administration </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STE, PAR expert</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jc w:val="both"/>
              <w:rPr>
                <w:rFonts w:asciiTheme="majorHAnsi" w:hAnsiTheme="majorHAnsi"/>
                <w:sz w:val="18"/>
                <w:szCs w:val="18"/>
              </w:rPr>
            </w:pPr>
            <w:r w:rsidRPr="00433AB6">
              <w:rPr>
                <w:rFonts w:asciiTheme="majorHAnsi" w:hAnsiTheme="majorHAnsi"/>
                <w:sz w:val="18"/>
                <w:szCs w:val="18"/>
              </w:rPr>
              <w:t xml:space="preserve">Presentation of the comparative research results on Optimization of Public Administration in Western Balkans for the </w:t>
            </w:r>
            <w:proofErr w:type="spellStart"/>
            <w:r w:rsidRPr="00433AB6">
              <w:rPr>
                <w:rFonts w:asciiTheme="majorHAnsi" w:hAnsiTheme="majorHAnsi"/>
                <w:sz w:val="18"/>
                <w:szCs w:val="18"/>
              </w:rPr>
              <w:t>ReSPA</w:t>
            </w:r>
            <w:proofErr w:type="spellEnd"/>
            <w:r w:rsidRPr="00433AB6">
              <w:rPr>
                <w:rFonts w:asciiTheme="majorHAnsi" w:hAnsiTheme="majorHAnsi"/>
                <w:sz w:val="18"/>
                <w:szCs w:val="18"/>
              </w:rPr>
              <w:t xml:space="preserve"> Open Day in Brussels 15 June 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27 February – 27 March 2017, amended till 4. May 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Montenegro (Remote phase,’02-’03), cross-reading in ’04 and Brussels, Central Panel Meeting – 3-4.05.2017)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Research Executive Agency (REA), Brussels, Belgium</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Expert for </w:t>
            </w:r>
            <w:r w:rsidRPr="00433AB6">
              <w:rPr>
                <w:rFonts w:asciiTheme="majorHAnsi" w:hAnsiTheme="majorHAnsi" w:cs="Calibri"/>
                <w:b/>
                <w:bCs/>
                <w:sz w:val="18"/>
                <w:szCs w:val="18"/>
              </w:rPr>
              <w:t>evaluation of the project proposals under Horizon 2020 calls</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Preparation of evaluation reports for specific call in 2017; Development of the consensus report; Participation on final, central panel meeting in Brussels; </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20 January 2017 – 20 May 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Montenegro, Podgorica</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Cs/>
                <w:sz w:val="18"/>
                <w:szCs w:val="18"/>
              </w:rPr>
              <w:t>UNDP 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STE, National expert </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F91971">
            <w:pPr>
              <w:pStyle w:val="Heading1"/>
              <w:numPr>
                <w:ilvl w:val="0"/>
                <w:numId w:val="0"/>
              </w:numPr>
              <w:shd w:val="clear" w:color="auto" w:fill="FFFFFF"/>
              <w:spacing w:before="0"/>
              <w:jc w:val="both"/>
              <w:rPr>
                <w:rFonts w:asciiTheme="majorHAnsi" w:hAnsiTheme="majorHAnsi" w:cs="Arial"/>
                <w:b w:val="0"/>
                <w:color w:val="000000"/>
                <w:sz w:val="18"/>
                <w:szCs w:val="18"/>
              </w:rPr>
            </w:pPr>
            <w:r w:rsidRPr="00433AB6">
              <w:rPr>
                <w:rFonts w:asciiTheme="majorHAnsi" w:hAnsiTheme="majorHAnsi" w:cs="Arial"/>
                <w:b w:val="0"/>
                <w:color w:val="000000"/>
                <w:sz w:val="18"/>
                <w:szCs w:val="18"/>
              </w:rPr>
              <w:t xml:space="preserve">Local Consultant / Expert for </w:t>
            </w:r>
            <w:r w:rsidRPr="00433AB6">
              <w:rPr>
                <w:rFonts w:asciiTheme="majorHAnsi" w:hAnsiTheme="majorHAnsi" w:cs="Arial"/>
                <w:color w:val="000000"/>
                <w:sz w:val="18"/>
                <w:szCs w:val="18"/>
              </w:rPr>
              <w:t>Financial Analysis</w:t>
            </w:r>
            <w:r w:rsidRPr="00433AB6">
              <w:rPr>
                <w:rFonts w:asciiTheme="majorHAnsi" w:hAnsiTheme="majorHAnsi" w:cs="Arial"/>
                <w:b w:val="0"/>
                <w:color w:val="000000"/>
                <w:sz w:val="18"/>
                <w:szCs w:val="18"/>
              </w:rPr>
              <w:t xml:space="preserve"> </w:t>
            </w:r>
            <w:r w:rsidR="00F91971">
              <w:rPr>
                <w:rFonts w:asciiTheme="majorHAnsi" w:hAnsiTheme="majorHAnsi" w:cs="Arial"/>
                <w:b w:val="0"/>
                <w:color w:val="000000"/>
                <w:sz w:val="18"/>
                <w:szCs w:val="18"/>
              </w:rPr>
              <w:t xml:space="preserve">of the Paris Agreement and INDC </w:t>
            </w:r>
            <w:r w:rsidRPr="00433AB6">
              <w:rPr>
                <w:rFonts w:asciiTheme="majorHAnsi" w:hAnsiTheme="majorHAnsi" w:cs="Arial"/>
                <w:b w:val="0"/>
                <w:color w:val="000000"/>
                <w:sz w:val="18"/>
                <w:szCs w:val="18"/>
              </w:rPr>
              <w:t xml:space="preserve">Implementation </w:t>
            </w:r>
            <w:r w:rsidRPr="00433AB6">
              <w:rPr>
                <w:rFonts w:asciiTheme="majorHAnsi" w:hAnsiTheme="majorHAnsi" w:cs="Arial"/>
                <w:b w:val="0"/>
                <w:sz w:val="18"/>
                <w:szCs w:val="18"/>
              </w:rPr>
              <w:t>(</w:t>
            </w:r>
            <w:r w:rsidRPr="00433AB6">
              <w:rPr>
                <w:rFonts w:asciiTheme="majorHAnsi" w:eastAsia="Times New Roman" w:hAnsiTheme="majorHAnsi"/>
                <w:b w:val="0"/>
                <w:sz w:val="18"/>
                <w:szCs w:val="18"/>
                <w:lang w:eastAsia="en-GB"/>
              </w:rPr>
              <w:t>Intended Nationally Determined Contribution to reduce GHG emissions for 30% until 2030, compared to 1990) – Socio-economic analysis of selected investments</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 xml:space="preserve">Date: from – to </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20-22 February 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In Sarajevo, Bosnia and Herzegovina</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
                <w:bCs/>
                <w:sz w:val="18"/>
                <w:szCs w:val="18"/>
              </w:rPr>
            </w:pPr>
            <w:proofErr w:type="spellStart"/>
            <w:r w:rsidRPr="00433AB6">
              <w:rPr>
                <w:rFonts w:asciiTheme="majorHAnsi" w:hAnsiTheme="majorHAnsi" w:cs="Calibri"/>
                <w:bCs/>
                <w:sz w:val="18"/>
                <w:szCs w:val="18"/>
              </w:rPr>
              <w:t>ReSPA</w:t>
            </w:r>
            <w:proofErr w:type="spellEnd"/>
            <w:r w:rsidRPr="00433AB6">
              <w:rPr>
                <w:rFonts w:asciiTheme="majorHAnsi" w:hAnsiTheme="majorHAnsi" w:cs="Calibri"/>
                <w:bCs/>
                <w:sz w:val="18"/>
                <w:szCs w:val="18"/>
              </w:rPr>
              <w:t>, Regional School for Public Administration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STE, PAR expert</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jc w:val="both"/>
              <w:rPr>
                <w:rFonts w:asciiTheme="majorHAnsi" w:hAnsiTheme="majorHAnsi"/>
                <w:sz w:val="18"/>
                <w:szCs w:val="18"/>
              </w:rPr>
            </w:pPr>
            <w:r w:rsidRPr="00433AB6">
              <w:rPr>
                <w:rFonts w:asciiTheme="majorHAnsi" w:hAnsiTheme="majorHAnsi"/>
                <w:sz w:val="18"/>
                <w:szCs w:val="18"/>
              </w:rPr>
              <w:t xml:space="preserve">Presentation of the comparative research results on Optimization of Public Administration in Western Balkans for the </w:t>
            </w:r>
            <w:proofErr w:type="spellStart"/>
            <w:r w:rsidRPr="00433AB6">
              <w:rPr>
                <w:rFonts w:asciiTheme="majorHAnsi" w:hAnsiTheme="majorHAnsi"/>
                <w:sz w:val="18"/>
                <w:szCs w:val="18"/>
              </w:rPr>
              <w:t>ReSPA</w:t>
            </w:r>
            <w:proofErr w:type="spellEnd"/>
            <w:r w:rsidRPr="00433AB6">
              <w:rPr>
                <w:rFonts w:asciiTheme="majorHAnsi" w:hAnsiTheme="majorHAnsi"/>
                <w:sz w:val="18"/>
                <w:szCs w:val="18"/>
              </w:rPr>
              <w:t xml:space="preserve"> Open Day in Sarajevo 22/02 /2017</w:t>
            </w:r>
          </w:p>
        </w:tc>
      </w:tr>
      <w:tr w:rsidR="00AF280B" w:rsidRPr="00433AB6" w:rsidTr="003A5EBF">
        <w:tc>
          <w:tcPr>
            <w:tcW w:w="1841" w:type="dxa"/>
            <w:tcBorders>
              <w:top w:val="single" w:sz="6" w:space="0" w:color="auto"/>
              <w:left w:val="single" w:sz="6" w:space="0" w:color="auto"/>
              <w:bottom w:val="single" w:sz="6" w:space="0" w:color="auto"/>
            </w:tcBorders>
            <w:shd w:val="clear" w:color="auto" w:fill="BFBFBF" w:themeFill="background1" w:themeFillShade="BF"/>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 xml:space="preserve">25 – 30 January 2017 </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
                <w:bCs/>
                <w:sz w:val="18"/>
                <w:szCs w:val="18"/>
              </w:rPr>
            </w:pPr>
            <w:proofErr w:type="spellStart"/>
            <w:r w:rsidRPr="00433AB6">
              <w:rPr>
                <w:rFonts w:asciiTheme="majorHAnsi" w:hAnsiTheme="majorHAnsi" w:cs="Calibri"/>
                <w:bCs/>
                <w:sz w:val="18"/>
                <w:szCs w:val="18"/>
              </w:rPr>
              <w:t>ReSPA</w:t>
            </w:r>
            <w:proofErr w:type="spellEnd"/>
            <w:r w:rsidRPr="00433AB6">
              <w:rPr>
                <w:rFonts w:asciiTheme="majorHAnsi" w:hAnsiTheme="majorHAnsi" w:cs="Calibri"/>
                <w:bCs/>
                <w:sz w:val="18"/>
                <w:szCs w:val="18"/>
              </w:rPr>
              <w:t>, Regional School for Public Administration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STE, PAR expert</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Default"/>
              <w:rPr>
                <w:rFonts w:asciiTheme="majorHAnsi" w:hAnsiTheme="majorHAnsi"/>
                <w:sz w:val="18"/>
                <w:szCs w:val="18"/>
              </w:rPr>
            </w:pPr>
            <w:r w:rsidRPr="00433AB6">
              <w:rPr>
                <w:rFonts w:asciiTheme="majorHAnsi" w:hAnsiTheme="majorHAnsi"/>
                <w:sz w:val="18"/>
                <w:szCs w:val="18"/>
              </w:rPr>
              <w:t xml:space="preserve">The expert for presenting the strategic needs of </w:t>
            </w:r>
            <w:proofErr w:type="spellStart"/>
            <w:r w:rsidRPr="00433AB6">
              <w:rPr>
                <w:rFonts w:asciiTheme="majorHAnsi" w:hAnsiTheme="majorHAnsi"/>
                <w:sz w:val="18"/>
                <w:szCs w:val="18"/>
              </w:rPr>
              <w:t>ReSPA</w:t>
            </w:r>
            <w:proofErr w:type="spellEnd"/>
            <w:r w:rsidRPr="00433AB6">
              <w:rPr>
                <w:rFonts w:asciiTheme="majorHAnsi" w:hAnsiTheme="majorHAnsi"/>
                <w:sz w:val="18"/>
                <w:szCs w:val="18"/>
              </w:rPr>
              <w:t xml:space="preserve"> Members and Kosovo* in area of PAR at the strategic planning workshop </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November 2016 – December 2016</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Montenegro and Region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proofErr w:type="spellStart"/>
            <w:r w:rsidRPr="00433AB6">
              <w:rPr>
                <w:rFonts w:asciiTheme="majorHAnsi" w:hAnsiTheme="majorHAnsi" w:cs="Calibri"/>
                <w:bCs/>
                <w:sz w:val="18"/>
                <w:szCs w:val="18"/>
              </w:rPr>
              <w:t>ReSPA</w:t>
            </w:r>
            <w:proofErr w:type="spellEnd"/>
            <w:r w:rsidRPr="00433AB6">
              <w:rPr>
                <w:rFonts w:asciiTheme="majorHAnsi" w:hAnsiTheme="majorHAnsi" w:cs="Calibri"/>
                <w:bCs/>
                <w:sz w:val="18"/>
                <w:szCs w:val="18"/>
              </w:rPr>
              <w:t>, Regional School for Public Administration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 xml:space="preserve">Expert for PAR for the WB region </w:t>
            </w:r>
            <w:r w:rsidRPr="00433AB6">
              <w:rPr>
                <w:rFonts w:asciiTheme="majorHAnsi" w:hAnsiTheme="majorHAnsi" w:cs="Calibri"/>
                <w:bCs/>
                <w:sz w:val="18"/>
                <w:szCs w:val="18"/>
              </w:rPr>
              <w:t>(for Bosnia and Hercegovina and Montenegro, and compilation of regional analytical paper)</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Preparing on the Analytical paper on managing of implementation of PAR strategies in Western Balkan region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 xml:space="preserve">July 2016 – October 2016    </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Montenegro and Region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proofErr w:type="spellStart"/>
            <w:r w:rsidRPr="00433AB6">
              <w:rPr>
                <w:rFonts w:asciiTheme="majorHAnsi" w:hAnsiTheme="majorHAnsi" w:cs="Calibri"/>
                <w:bCs/>
                <w:sz w:val="18"/>
                <w:szCs w:val="18"/>
              </w:rPr>
              <w:t>ReSPA</w:t>
            </w:r>
            <w:proofErr w:type="spellEnd"/>
            <w:r w:rsidRPr="00433AB6">
              <w:rPr>
                <w:rFonts w:asciiTheme="majorHAnsi" w:hAnsiTheme="majorHAnsi" w:cs="Calibri"/>
                <w:bCs/>
                <w:sz w:val="18"/>
                <w:szCs w:val="18"/>
              </w:rPr>
              <w:t>, Regional School for Public Administration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Leading expert for optimization of public administration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Preparation of the Comparative study with baseline analysis on the optimization of public administration in Western Balkan region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 xml:space="preserve">May 2016 – June 2016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Montenegro and Region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GIZ/Open Regional Fund, Sarajevo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STE consultant for IPA programming and national development policy</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sz w:val="18"/>
                <w:szCs w:val="18"/>
              </w:rPr>
              <w:t>Assessment of a level of coherence between national development priorities with the strategic programming of the IPA II in the SEE countries (WB 6)</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 xml:space="preserve">February 2016 – April  2016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Bosnia and Herzegovina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proofErr w:type="spellStart"/>
            <w:r w:rsidRPr="00433AB6">
              <w:rPr>
                <w:rFonts w:asciiTheme="majorHAnsi" w:hAnsiTheme="majorHAnsi" w:cs="Calibri"/>
                <w:bCs/>
                <w:sz w:val="18"/>
                <w:szCs w:val="18"/>
              </w:rPr>
              <w:t>Luicid</w:t>
            </w:r>
            <w:proofErr w:type="spellEnd"/>
            <w:r w:rsidRPr="00433AB6">
              <w:rPr>
                <w:rFonts w:asciiTheme="majorHAnsi" w:hAnsiTheme="majorHAnsi" w:cs="Calibri"/>
                <w:bCs/>
                <w:sz w:val="18"/>
                <w:szCs w:val="18"/>
              </w:rPr>
              <w:t xml:space="preserve"> </w:t>
            </w:r>
            <w:proofErr w:type="spellStart"/>
            <w:r w:rsidRPr="00433AB6">
              <w:rPr>
                <w:rFonts w:asciiTheme="majorHAnsi" w:hAnsiTheme="majorHAnsi" w:cs="Calibri"/>
                <w:bCs/>
                <w:sz w:val="18"/>
                <w:szCs w:val="18"/>
              </w:rPr>
              <w:t>Linx</w:t>
            </w:r>
            <w:proofErr w:type="spellEnd"/>
            <w:r w:rsidRPr="00433AB6">
              <w:rPr>
                <w:rFonts w:asciiTheme="majorHAnsi" w:hAnsiTheme="majorHAnsi" w:cs="Calibri"/>
                <w:bCs/>
                <w:sz w:val="18"/>
                <w:szCs w:val="18"/>
              </w:rPr>
              <w:t xml:space="preserve"> doo (for BH Public Administration Reform Coordinator’s Office, PARCO)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Consultant for PAR and economic questions</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sz w:val="18"/>
                <w:szCs w:val="18"/>
              </w:rPr>
              <w:t>Preparation of an External Analysis  - Public Administration Reform, European Integration and Economic Governance; within the project</w:t>
            </w:r>
            <w:r w:rsidRPr="00433AB6">
              <w:rPr>
                <w:rFonts w:asciiTheme="majorHAnsi" w:hAnsiTheme="majorHAnsi" w:cs="Calibri"/>
                <w:b/>
                <w:sz w:val="18"/>
                <w:szCs w:val="18"/>
              </w:rPr>
              <w:t xml:space="preserve"> </w:t>
            </w:r>
            <w:r w:rsidRPr="00433AB6">
              <w:rPr>
                <w:rFonts w:asciiTheme="majorHAnsi" w:hAnsiTheme="majorHAnsi" w:cs="Calibri"/>
                <w:sz w:val="18"/>
                <w:szCs w:val="18"/>
              </w:rPr>
              <w:t>“</w:t>
            </w:r>
            <w:r w:rsidRPr="00433AB6">
              <w:rPr>
                <w:rFonts w:asciiTheme="majorHAnsi" w:hAnsiTheme="majorHAnsi" w:cs="Calibri"/>
                <w:i/>
                <w:sz w:val="18"/>
                <w:szCs w:val="18"/>
              </w:rPr>
              <w:t xml:space="preserve">Public Administration Strategic Framework Development </w:t>
            </w:r>
            <w:r w:rsidRPr="00433AB6">
              <w:rPr>
                <w:rFonts w:asciiTheme="majorHAnsi" w:hAnsiTheme="majorHAnsi" w:cs="Calibri"/>
                <w:sz w:val="18"/>
                <w:szCs w:val="18"/>
              </w:rPr>
              <w:t>” in Bosnia and Herzegovina</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 xml:space="preserve">September  2015 – December 2015, (extended to February 2016) </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Montenegro and region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UNCTAD </w:t>
            </w:r>
            <w:r w:rsidRPr="00433AB6">
              <w:rPr>
                <w:rFonts w:asciiTheme="majorHAnsi" w:hAnsiTheme="majorHAnsi" w:cs="Calibri"/>
                <w:sz w:val="18"/>
                <w:szCs w:val="18"/>
              </w:rPr>
              <w:t>Genève, Switzerland  in cooperation with GIZ, Open Regional Fund</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National expert for Montenegro for trade related issues</w:t>
            </w:r>
          </w:p>
        </w:tc>
      </w:tr>
      <w:tr w:rsidR="00AF280B" w:rsidRPr="00433AB6" w:rsidTr="003A5EBF">
        <w:tc>
          <w:tcPr>
            <w:tcW w:w="1841" w:type="dxa"/>
            <w:tcBorders>
              <w:top w:val="single" w:sz="6" w:space="0" w:color="auto"/>
              <w:left w:val="single" w:sz="6" w:space="0" w:color="auto"/>
              <w:bottom w:val="single" w:sz="6" w:space="0" w:color="auto"/>
            </w:tcBorders>
            <w:shd w:val="clear" w:color="auto" w:fill="FFFFFF"/>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lastRenderedPageBreak/>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Bodytextnew"/>
              <w:ind w:left="360"/>
              <w:jc w:val="both"/>
              <w:rPr>
                <w:rFonts w:asciiTheme="majorHAnsi" w:hAnsiTheme="majorHAnsi" w:cs="Calibri"/>
                <w:color w:val="000000"/>
                <w:sz w:val="18"/>
                <w:szCs w:val="18"/>
                <w:lang w:eastAsia="en-GB" w:bidi="th-TH"/>
              </w:rPr>
            </w:pPr>
            <w:r w:rsidRPr="00433AB6">
              <w:rPr>
                <w:rFonts w:asciiTheme="majorHAnsi" w:hAnsiTheme="majorHAnsi" w:cs="Calibri"/>
                <w:sz w:val="18"/>
                <w:szCs w:val="18"/>
              </w:rPr>
              <w:t xml:space="preserve">The study is focused on analysis and policy recommendations of trade facilitation (TF) and non-tariff measures (NTM) in beverages and auto-parts supply chains in Montenegro as part of the regional project </w:t>
            </w:r>
            <w:r w:rsidRPr="00433AB6">
              <w:rPr>
                <w:rFonts w:asciiTheme="majorHAnsi" w:hAnsiTheme="majorHAnsi" w:cs="Calibri"/>
                <w:color w:val="000000"/>
                <w:sz w:val="18"/>
                <w:szCs w:val="18"/>
                <w:lang w:eastAsia="en-GB" w:bidi="th-TH"/>
              </w:rPr>
              <w:t xml:space="preserve">"Addressing Market Access Barriers in Selected Supply Chains in CEFTA: Analysis and elaboration of policy recommendations". The project was implemented by UNCTAD and ITC in cooperation with GIZ. These </w:t>
            </w:r>
            <w:r w:rsidRPr="00433AB6">
              <w:rPr>
                <w:rFonts w:asciiTheme="majorHAnsi" w:hAnsiTheme="majorHAnsi" w:cs="Calibri"/>
                <w:sz w:val="18"/>
                <w:szCs w:val="18"/>
              </w:rPr>
              <w:t>sectors were estimated to have the most potential to form regional value chains and strengthen regional integration.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 xml:space="preserve">August 2015 – July  2016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Podgorica,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UNDP Montenegro (support to the Ministry of Sustainable Development and Tourism in drafting NSSD)</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Leading expert in preparation of the National Strategy for Sustainable Development of Montenegro (NSSD)</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sz w:val="18"/>
                <w:szCs w:val="18"/>
              </w:rPr>
              <w:t xml:space="preserve">Leading expert for preparation of the National Strategy for Sustainable Development after 2015; (MN GOV adopted draft NSSD in December 2015; public debate completed; final  NSSD proposal adopted by MN Gov. on 7 July 2016); Area of expertise: </w:t>
            </w:r>
            <w:r w:rsidRPr="00433AB6">
              <w:rPr>
                <w:rFonts w:asciiTheme="majorHAnsi" w:hAnsiTheme="majorHAnsi" w:cs="Calibri"/>
                <w:b/>
                <w:sz w:val="18"/>
                <w:szCs w:val="18"/>
                <w:u w:val="single"/>
              </w:rPr>
              <w:t xml:space="preserve">National economic resources; </w:t>
            </w:r>
            <w:r w:rsidRPr="00433AB6">
              <w:rPr>
                <w:rFonts w:asciiTheme="majorHAnsi" w:hAnsiTheme="majorHAnsi" w:cs="Calibri"/>
                <w:sz w:val="18"/>
                <w:szCs w:val="18"/>
                <w:u w:val="single"/>
              </w:rPr>
              <w:t>and</w:t>
            </w:r>
            <w:r w:rsidRPr="00433AB6">
              <w:rPr>
                <w:rFonts w:asciiTheme="majorHAnsi" w:hAnsiTheme="majorHAnsi" w:cs="Calibri"/>
                <w:b/>
                <w:sz w:val="18"/>
                <w:szCs w:val="18"/>
                <w:u w:val="single"/>
              </w:rPr>
              <w:t xml:space="preserve"> Financing of Sustainable Development Strategy</w:t>
            </w:r>
            <w:r w:rsidRPr="00433AB6">
              <w:rPr>
                <w:rFonts w:asciiTheme="majorHAnsi" w:hAnsiTheme="majorHAnsi" w:cs="Calibri"/>
                <w:sz w:val="18"/>
                <w:szCs w:val="18"/>
                <w:u w:val="single"/>
              </w:rPr>
              <w:t>;</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 xml:space="preserve">May 2015 – January 2016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Podgorica,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sz w:val="18"/>
                <w:szCs w:val="18"/>
              </w:rPr>
              <w:t xml:space="preserve">Centre for European Perspective, </w:t>
            </w:r>
            <w:proofErr w:type="spellStart"/>
            <w:r w:rsidRPr="00433AB6">
              <w:rPr>
                <w:rFonts w:asciiTheme="majorHAnsi" w:hAnsiTheme="majorHAnsi" w:cs="Calibri"/>
                <w:sz w:val="18"/>
                <w:szCs w:val="18"/>
              </w:rPr>
              <w:t>Menges</w:t>
            </w:r>
            <w:proofErr w:type="spellEnd"/>
            <w:r w:rsidRPr="00433AB6">
              <w:rPr>
                <w:rFonts w:asciiTheme="majorHAnsi" w:hAnsiTheme="majorHAnsi" w:cs="Calibri"/>
                <w:sz w:val="18"/>
                <w:szCs w:val="18"/>
              </w:rPr>
              <w:t>, Slovenia (project financed by ORF GIZ)</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STE, National expert for competitiveness related strategies and economic governance</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sz w:val="18"/>
                <w:szCs w:val="18"/>
              </w:rPr>
              <w:t>“Promotion of EU Integration through Regional Cooperation: Strengthening Effective Policy Coordination in the Framework of EU Accession and SEE 2020</w:t>
            </w:r>
            <w:r w:rsidRPr="00433AB6">
              <w:rPr>
                <w:rFonts w:asciiTheme="majorHAnsi" w:hAnsiTheme="majorHAnsi" w:cs="Calibri"/>
                <w:i/>
                <w:sz w:val="18"/>
                <w:szCs w:val="18"/>
              </w:rPr>
              <w:t xml:space="preserve">”, </w:t>
            </w:r>
            <w:r w:rsidRPr="00433AB6">
              <w:rPr>
                <w:rFonts w:asciiTheme="majorHAnsi" w:hAnsiTheme="majorHAnsi" w:cs="Calibri"/>
                <w:sz w:val="18"/>
                <w:szCs w:val="18"/>
              </w:rPr>
              <w:t xml:space="preserve">member of the expert team for economic governance assessment; Tasks of the 3 team-members: 1. mapping and assessment of all national and regional strategies related to competitiveness; 2. proposing  </w:t>
            </w:r>
            <w:r w:rsidRPr="00433AB6">
              <w:rPr>
                <w:rFonts w:asciiTheme="majorHAnsi" w:hAnsiTheme="majorHAnsi" w:cs="Calibri"/>
                <w:sz w:val="18"/>
                <w:szCs w:val="18"/>
                <w:lang w:eastAsia="de-AT"/>
              </w:rPr>
              <w:t>a more effective coordination mechanism for enhancing economic policy decision-making capacity in the pilot country Montenegro; 3. Recommending measures, steps and dynamics for establishment of a more effective intra-government coordination; and 4. Developing from the findings and recommendations a model for intra-governmental coordination that could be transferred to other countries of the region;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 xml:space="preserve">26 – 30 October 2015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proofErr w:type="spellStart"/>
            <w:r w:rsidRPr="00433AB6">
              <w:rPr>
                <w:rFonts w:asciiTheme="majorHAnsi" w:hAnsiTheme="majorHAnsi" w:cs="Calibri"/>
                <w:bCs/>
                <w:sz w:val="18"/>
                <w:szCs w:val="18"/>
              </w:rPr>
              <w:t>Danilovgrad</w:t>
            </w:r>
            <w:proofErr w:type="spellEnd"/>
            <w:r w:rsidRPr="00433AB6">
              <w:rPr>
                <w:rFonts w:asciiTheme="majorHAnsi" w:hAnsiTheme="majorHAnsi" w:cs="Calibri"/>
                <w:bCs/>
                <w:sz w:val="18"/>
                <w:szCs w:val="18"/>
              </w:rPr>
              <w:t>,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proofErr w:type="spellStart"/>
            <w:r w:rsidRPr="00433AB6">
              <w:rPr>
                <w:rFonts w:asciiTheme="majorHAnsi" w:hAnsiTheme="majorHAnsi" w:cs="Calibri"/>
                <w:bCs/>
                <w:sz w:val="18"/>
                <w:szCs w:val="18"/>
              </w:rPr>
              <w:t>ReSPA</w:t>
            </w:r>
            <w:proofErr w:type="spellEnd"/>
            <w:r w:rsidRPr="00433AB6">
              <w:rPr>
                <w:rFonts w:asciiTheme="majorHAnsi" w:hAnsiTheme="majorHAnsi" w:cs="Calibri"/>
                <w:bCs/>
                <w:sz w:val="18"/>
                <w:szCs w:val="18"/>
              </w:rPr>
              <w:t xml:space="preserve">, </w:t>
            </w:r>
            <w:proofErr w:type="spellStart"/>
            <w:r w:rsidRPr="00433AB6">
              <w:rPr>
                <w:rFonts w:asciiTheme="majorHAnsi" w:hAnsiTheme="majorHAnsi" w:cs="Calibri"/>
                <w:bCs/>
                <w:sz w:val="18"/>
                <w:szCs w:val="18"/>
              </w:rPr>
              <w:t>Danilovgrad</w:t>
            </w:r>
            <w:proofErr w:type="spellEnd"/>
            <w:r w:rsidRPr="00433AB6">
              <w:rPr>
                <w:rFonts w:asciiTheme="majorHAnsi" w:hAnsiTheme="majorHAnsi" w:cs="Calibri"/>
                <w:bCs/>
                <w:sz w:val="18"/>
                <w:szCs w:val="18"/>
              </w:rPr>
              <w:t>,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
                <w:bCs/>
                <w:sz w:val="18"/>
                <w:szCs w:val="18"/>
              </w:rPr>
              <w:t>Lecturer</w:t>
            </w:r>
            <w:r w:rsidRPr="00433AB6">
              <w:rPr>
                <w:rFonts w:asciiTheme="majorHAnsi" w:hAnsiTheme="majorHAnsi" w:cs="Calibri"/>
                <w:bCs/>
                <w:sz w:val="18"/>
                <w:szCs w:val="18"/>
              </w:rPr>
              <w:t xml:space="preserve"> on </w:t>
            </w:r>
            <w:proofErr w:type="spellStart"/>
            <w:r w:rsidRPr="00433AB6">
              <w:rPr>
                <w:rFonts w:asciiTheme="majorHAnsi" w:hAnsiTheme="majorHAnsi" w:cs="Calibri"/>
                <w:bCs/>
                <w:sz w:val="18"/>
                <w:szCs w:val="18"/>
              </w:rPr>
              <w:t>ReSPA’s</w:t>
            </w:r>
            <w:proofErr w:type="spellEnd"/>
            <w:r w:rsidRPr="00433AB6">
              <w:rPr>
                <w:rFonts w:asciiTheme="majorHAnsi" w:hAnsiTheme="majorHAnsi" w:cs="Calibri"/>
                <w:bCs/>
                <w:sz w:val="18"/>
                <w:szCs w:val="18"/>
              </w:rPr>
              <w:t xml:space="preserve"> Regional Seasonal School on European Integration (26-30.10.2015.)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jc w:val="both"/>
              <w:rPr>
                <w:rFonts w:asciiTheme="majorHAnsi" w:hAnsiTheme="majorHAnsi" w:cs="Calibri"/>
                <w:sz w:val="18"/>
                <w:szCs w:val="18"/>
              </w:rPr>
            </w:pPr>
            <w:proofErr w:type="spellStart"/>
            <w:r w:rsidRPr="00433AB6">
              <w:rPr>
                <w:rFonts w:asciiTheme="majorHAnsi" w:hAnsiTheme="majorHAnsi" w:cs="Calibri"/>
                <w:sz w:val="18"/>
                <w:szCs w:val="18"/>
              </w:rPr>
              <w:t>ReSPA</w:t>
            </w:r>
            <w:proofErr w:type="spellEnd"/>
            <w:r w:rsidRPr="00433AB6">
              <w:rPr>
                <w:rFonts w:asciiTheme="majorHAnsi" w:hAnsiTheme="majorHAnsi" w:cs="Calibri"/>
                <w:sz w:val="18"/>
                <w:szCs w:val="18"/>
              </w:rPr>
              <w:t xml:space="preserve"> regional seasonal school </w:t>
            </w:r>
            <w:r w:rsidRPr="00433AB6">
              <w:rPr>
                <w:rFonts w:asciiTheme="majorHAnsi" w:hAnsiTheme="majorHAnsi" w:cs="Calibri"/>
                <w:bCs/>
                <w:sz w:val="18"/>
                <w:szCs w:val="18"/>
              </w:rPr>
              <w:t xml:space="preserve">“Recent development in European integration and enlargement policy”; </w:t>
            </w:r>
            <w:r w:rsidRPr="00433AB6">
              <w:rPr>
                <w:rFonts w:asciiTheme="majorHAnsi" w:hAnsiTheme="majorHAnsi" w:cs="Calibri"/>
                <w:sz w:val="18"/>
                <w:szCs w:val="18"/>
              </w:rPr>
              <w:t>Prepare lecture titled “</w:t>
            </w:r>
            <w:r w:rsidRPr="00433AB6">
              <w:rPr>
                <w:rFonts w:asciiTheme="majorHAnsi" w:hAnsiTheme="majorHAnsi" w:cs="Calibri"/>
                <w:bCs/>
                <w:color w:val="000000"/>
                <w:sz w:val="18"/>
                <w:szCs w:val="18"/>
              </w:rPr>
              <w:t>Enlargement policy from the perspective of  a candidate countries</w:t>
            </w:r>
            <w:r w:rsidRPr="00433AB6">
              <w:rPr>
                <w:rFonts w:asciiTheme="majorHAnsi" w:hAnsiTheme="majorHAnsi" w:cs="Calibri"/>
                <w:sz w:val="18"/>
                <w:szCs w:val="18"/>
              </w:rPr>
              <w:t xml:space="preserve">“  (3 blocks and discussion) for senior and middle ranked managers from </w:t>
            </w:r>
            <w:proofErr w:type="spellStart"/>
            <w:r w:rsidRPr="00433AB6">
              <w:rPr>
                <w:rFonts w:asciiTheme="majorHAnsi" w:hAnsiTheme="majorHAnsi" w:cs="Calibri"/>
                <w:sz w:val="18"/>
                <w:szCs w:val="18"/>
              </w:rPr>
              <w:t>ReSPA</w:t>
            </w:r>
            <w:proofErr w:type="spellEnd"/>
            <w:r w:rsidRPr="00433AB6">
              <w:rPr>
                <w:rFonts w:asciiTheme="majorHAnsi" w:hAnsiTheme="majorHAnsi" w:cs="Calibri"/>
                <w:sz w:val="18"/>
                <w:szCs w:val="18"/>
              </w:rPr>
              <w:t xml:space="preserve"> Member’s Institutions and Kosovo Responsible for European Integration; Reporting;</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 xml:space="preserve">December 2014 – February 2016, extended to July 2016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 xml:space="preserve">Deutsche </w:t>
            </w:r>
            <w:proofErr w:type="spellStart"/>
            <w:r w:rsidRPr="00433AB6">
              <w:rPr>
                <w:rFonts w:asciiTheme="majorHAnsi" w:hAnsiTheme="majorHAnsi" w:cs="Calibri"/>
                <w:bCs/>
                <w:sz w:val="18"/>
                <w:szCs w:val="18"/>
              </w:rPr>
              <w:t>Gesellschaft</w:t>
            </w:r>
            <w:proofErr w:type="spellEnd"/>
            <w:r w:rsidRPr="00433AB6">
              <w:rPr>
                <w:rFonts w:asciiTheme="majorHAnsi" w:hAnsiTheme="majorHAnsi" w:cs="Calibri"/>
                <w:bCs/>
                <w:sz w:val="18"/>
                <w:szCs w:val="18"/>
              </w:rPr>
              <w:t xml:space="preserve"> </w:t>
            </w:r>
            <w:proofErr w:type="spellStart"/>
            <w:r w:rsidRPr="00433AB6">
              <w:rPr>
                <w:rFonts w:asciiTheme="majorHAnsi" w:hAnsiTheme="majorHAnsi" w:cs="Calibri"/>
                <w:bCs/>
                <w:sz w:val="18"/>
                <w:szCs w:val="18"/>
              </w:rPr>
              <w:t>für</w:t>
            </w:r>
            <w:proofErr w:type="spellEnd"/>
            <w:r w:rsidRPr="00433AB6">
              <w:rPr>
                <w:rFonts w:asciiTheme="majorHAnsi" w:hAnsiTheme="majorHAnsi" w:cs="Calibri"/>
                <w:bCs/>
                <w:sz w:val="18"/>
                <w:szCs w:val="18"/>
              </w:rPr>
              <w:t xml:space="preserve"> Internationale </w:t>
            </w:r>
            <w:proofErr w:type="spellStart"/>
            <w:r w:rsidRPr="00433AB6">
              <w:rPr>
                <w:rFonts w:asciiTheme="majorHAnsi" w:hAnsiTheme="majorHAnsi" w:cs="Calibri"/>
                <w:bCs/>
                <w:sz w:val="18"/>
                <w:szCs w:val="18"/>
              </w:rPr>
              <w:t>Zusammenarbeit</w:t>
            </w:r>
            <w:proofErr w:type="spellEnd"/>
            <w:r w:rsidRPr="00433AB6">
              <w:rPr>
                <w:rFonts w:asciiTheme="majorHAnsi" w:hAnsiTheme="majorHAnsi" w:cs="Calibri"/>
                <w:bCs/>
                <w:sz w:val="18"/>
                <w:szCs w:val="18"/>
              </w:rPr>
              <w:t>, GIZ - Office 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STE, preparation of an AP for transposition of the EU Service Directive</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tabs>
                <w:tab w:val="left" w:pos="211"/>
              </w:tabs>
              <w:rPr>
                <w:rFonts w:asciiTheme="majorHAnsi" w:hAnsiTheme="majorHAnsi" w:cs="Calibri"/>
                <w:sz w:val="18"/>
                <w:szCs w:val="18"/>
              </w:rPr>
            </w:pPr>
            <w:r w:rsidRPr="00433AB6">
              <w:rPr>
                <w:rFonts w:asciiTheme="majorHAnsi" w:hAnsiTheme="majorHAnsi" w:cs="Calibri"/>
                <w:bCs/>
                <w:sz w:val="18"/>
                <w:szCs w:val="18"/>
              </w:rPr>
              <w:t>EU twinning Project: Approximation of the legislation with EU Acquis on free movement of services and competition protection”</w:t>
            </w:r>
            <w:r w:rsidRPr="00433AB6">
              <w:rPr>
                <w:rFonts w:asciiTheme="majorHAnsi" w:hAnsiTheme="majorHAnsi" w:cs="Calibri"/>
                <w:sz w:val="18"/>
                <w:szCs w:val="18"/>
              </w:rPr>
              <w:t xml:space="preserve">; </w:t>
            </w:r>
          </w:p>
          <w:p w:rsidR="00AF280B" w:rsidRPr="00433AB6" w:rsidRDefault="00AF280B" w:rsidP="003A5EBF">
            <w:pPr>
              <w:tabs>
                <w:tab w:val="left" w:pos="211"/>
              </w:tabs>
              <w:rPr>
                <w:rFonts w:asciiTheme="majorHAnsi" w:hAnsiTheme="majorHAnsi" w:cs="Calibri"/>
                <w:sz w:val="18"/>
                <w:szCs w:val="18"/>
              </w:rPr>
            </w:pPr>
            <w:r w:rsidRPr="00433AB6">
              <w:rPr>
                <w:rFonts w:asciiTheme="majorHAnsi" w:hAnsiTheme="majorHAnsi" w:cs="Calibri"/>
                <w:sz w:val="18"/>
                <w:szCs w:val="18"/>
                <w:u w:val="single"/>
              </w:rPr>
              <w:t>Task 1</w:t>
            </w:r>
            <w:r w:rsidRPr="00433AB6">
              <w:rPr>
                <w:rFonts w:asciiTheme="majorHAnsi" w:hAnsiTheme="majorHAnsi" w:cs="Calibri"/>
                <w:sz w:val="18"/>
                <w:szCs w:val="18"/>
              </w:rPr>
              <w:t xml:space="preserve">. Transposition and harmonization - preparation and adoption of an Action plan for the transposition of the Directive on services in the internal market 2006/0123/EC (MN Government adopt it on 25 June 2015); </w:t>
            </w:r>
          </w:p>
          <w:p w:rsidR="00AF280B" w:rsidRPr="00433AB6" w:rsidRDefault="00AF280B" w:rsidP="003A5EBF">
            <w:pPr>
              <w:tabs>
                <w:tab w:val="left" w:pos="211"/>
              </w:tabs>
              <w:rPr>
                <w:rFonts w:asciiTheme="majorHAnsi" w:eastAsia="SimSun" w:hAnsiTheme="majorHAnsi" w:cs="Calibri"/>
                <w:bCs/>
                <w:noProof/>
                <w:sz w:val="18"/>
                <w:szCs w:val="18"/>
                <w:lang w:eastAsia="zh-CN"/>
              </w:rPr>
            </w:pPr>
            <w:r w:rsidRPr="00433AB6">
              <w:rPr>
                <w:rFonts w:asciiTheme="majorHAnsi" w:hAnsiTheme="majorHAnsi" w:cs="Calibri"/>
                <w:sz w:val="18"/>
                <w:szCs w:val="18"/>
                <w:u w:val="single"/>
              </w:rPr>
              <w:t>Task 2</w:t>
            </w:r>
            <w:r w:rsidRPr="00433AB6">
              <w:rPr>
                <w:rFonts w:asciiTheme="majorHAnsi" w:hAnsiTheme="majorHAnsi" w:cs="Calibri"/>
                <w:sz w:val="18"/>
                <w:szCs w:val="18"/>
              </w:rPr>
              <w:t xml:space="preserve">. </w:t>
            </w:r>
            <w:r w:rsidRPr="00433AB6">
              <w:rPr>
                <w:rFonts w:asciiTheme="majorHAnsi" w:eastAsia="SimSun" w:hAnsiTheme="majorHAnsi" w:cs="Calibri"/>
                <w:bCs/>
                <w:noProof/>
                <w:sz w:val="18"/>
                <w:szCs w:val="18"/>
                <w:lang w:eastAsia="zh-CN"/>
              </w:rPr>
              <w:t xml:space="preserve">Comprehensive mapping of all the authorisation procedures (regarding access and exercise of services activities – including qualifications procedures) in Montenegro, for the services activities covered in the scope of the services directive </w:t>
            </w:r>
            <w:r w:rsidRPr="00433AB6">
              <w:rPr>
                <w:rFonts w:asciiTheme="majorHAnsi" w:hAnsiTheme="majorHAnsi" w:cs="Calibri"/>
                <w:sz w:val="18"/>
                <w:szCs w:val="18"/>
              </w:rPr>
              <w:t>(analysis of national legislation)</w:t>
            </w:r>
            <w:r w:rsidRPr="00433AB6">
              <w:rPr>
                <w:rFonts w:asciiTheme="majorHAnsi" w:eastAsia="SimSun" w:hAnsiTheme="majorHAnsi" w:cs="Calibri"/>
                <w:bCs/>
                <w:noProof/>
                <w:sz w:val="18"/>
                <w:szCs w:val="18"/>
                <w:lang w:eastAsia="zh-CN"/>
              </w:rPr>
              <w:t xml:space="preserve">; </w:t>
            </w:r>
          </w:p>
          <w:p w:rsidR="00AF280B" w:rsidRPr="00433AB6" w:rsidRDefault="00AF280B" w:rsidP="003A5EBF">
            <w:pPr>
              <w:tabs>
                <w:tab w:val="left" w:pos="211"/>
              </w:tabs>
              <w:rPr>
                <w:rFonts w:asciiTheme="majorHAnsi" w:eastAsia="SimSun" w:hAnsiTheme="majorHAnsi" w:cs="Calibri"/>
                <w:bCs/>
                <w:noProof/>
                <w:sz w:val="18"/>
                <w:szCs w:val="18"/>
                <w:lang w:eastAsia="zh-CN"/>
              </w:rPr>
            </w:pPr>
            <w:r w:rsidRPr="00433AB6">
              <w:rPr>
                <w:rFonts w:asciiTheme="majorHAnsi" w:eastAsia="SimSun" w:hAnsiTheme="majorHAnsi" w:cs="Calibri"/>
                <w:bCs/>
                <w:noProof/>
                <w:sz w:val="18"/>
                <w:szCs w:val="18"/>
                <w:u w:val="single"/>
                <w:lang w:eastAsia="zh-CN"/>
              </w:rPr>
              <w:t>Task 3</w:t>
            </w:r>
            <w:r w:rsidRPr="00433AB6">
              <w:rPr>
                <w:rFonts w:asciiTheme="majorHAnsi" w:eastAsia="SimSun" w:hAnsiTheme="majorHAnsi" w:cs="Calibri"/>
                <w:bCs/>
                <w:noProof/>
                <w:sz w:val="18"/>
                <w:szCs w:val="18"/>
                <w:lang w:eastAsia="zh-CN"/>
              </w:rPr>
              <w:t xml:space="preserve">. Preparation of the first report on implementation of AP for transposition of the SD (after 6 months); </w:t>
            </w:r>
          </w:p>
          <w:p w:rsidR="00AF280B" w:rsidRPr="00433AB6" w:rsidRDefault="00AF280B" w:rsidP="003A5EBF">
            <w:pPr>
              <w:tabs>
                <w:tab w:val="left" w:pos="211"/>
              </w:tabs>
              <w:rPr>
                <w:rFonts w:asciiTheme="majorHAnsi" w:eastAsia="SimSun" w:hAnsiTheme="majorHAnsi" w:cs="Calibri"/>
                <w:bCs/>
                <w:noProof/>
                <w:sz w:val="18"/>
                <w:szCs w:val="18"/>
                <w:lang w:eastAsia="zh-CN"/>
              </w:rPr>
            </w:pPr>
            <w:r w:rsidRPr="00433AB6">
              <w:rPr>
                <w:rFonts w:asciiTheme="majorHAnsi" w:eastAsia="SimSun" w:hAnsiTheme="majorHAnsi" w:cs="Calibri"/>
                <w:bCs/>
                <w:noProof/>
                <w:sz w:val="18"/>
                <w:szCs w:val="18"/>
                <w:lang w:eastAsia="zh-CN"/>
              </w:rPr>
              <w:t>Task 4. Seminars and inforamtion campaign;</w:t>
            </w:r>
          </w:p>
          <w:p w:rsidR="00AF280B" w:rsidRPr="00433AB6" w:rsidRDefault="00AF280B" w:rsidP="003A5EBF">
            <w:pPr>
              <w:tabs>
                <w:tab w:val="left" w:pos="211"/>
              </w:tabs>
              <w:rPr>
                <w:rFonts w:asciiTheme="majorHAnsi" w:hAnsiTheme="majorHAnsi" w:cs="Calibri"/>
                <w:sz w:val="18"/>
                <w:szCs w:val="18"/>
              </w:rPr>
            </w:pPr>
            <w:r w:rsidRPr="00433AB6">
              <w:rPr>
                <w:rFonts w:asciiTheme="majorHAnsi" w:eastAsia="SimSun" w:hAnsiTheme="majorHAnsi" w:cs="Calibri"/>
                <w:bCs/>
                <w:noProof/>
                <w:sz w:val="18"/>
                <w:szCs w:val="18"/>
                <w:lang w:eastAsia="zh-CN"/>
              </w:rPr>
              <w:t xml:space="preserve">Task 5: Comparative analysis/report on the services covered by the Service Directive and those already identified and covered by GATS;  </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sz w:val="18"/>
                <w:szCs w:val="18"/>
              </w:rPr>
              <w:t xml:space="preserve">28 August 2014 –15 January 2015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Cs/>
                <w:sz w:val="18"/>
                <w:szCs w:val="18"/>
              </w:rPr>
              <w:t>UNDP,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Default"/>
              <w:rPr>
                <w:rFonts w:asciiTheme="majorHAnsi" w:hAnsiTheme="majorHAnsi" w:cs="Calibri"/>
                <w:b/>
                <w:sz w:val="18"/>
                <w:szCs w:val="18"/>
              </w:rPr>
            </w:pPr>
            <w:r w:rsidRPr="00433AB6">
              <w:rPr>
                <w:rFonts w:asciiTheme="majorHAnsi" w:hAnsiTheme="majorHAnsi" w:cs="Calibri"/>
                <w:b/>
                <w:bCs/>
                <w:sz w:val="18"/>
                <w:szCs w:val="18"/>
              </w:rPr>
              <w:t xml:space="preserve">STE, </w:t>
            </w:r>
            <w:r w:rsidRPr="00433AB6">
              <w:rPr>
                <w:rFonts w:asciiTheme="majorHAnsi" w:hAnsiTheme="majorHAnsi" w:cs="Calibri"/>
                <w:b/>
                <w:sz w:val="18"/>
                <w:szCs w:val="18"/>
              </w:rPr>
              <w:t xml:space="preserve">The assessment of the requirements of the EU policies and acquis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sz w:val="18"/>
                <w:szCs w:val="18"/>
              </w:rPr>
              <w:t>The Coastal Area Management Programme (CAMP) of the Mediterranean Action Plan (MAP), The assessment of the requirements of the EU policies and acquis  in the National Strategy for Integrated Coastal  Zone Management (NS ICZM); Adopted by MN Gov. in June 2015;</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lastRenderedPageBreak/>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pStyle w:val="Titre1verd"/>
              <w:jc w:val="both"/>
              <w:rPr>
                <w:rFonts w:asciiTheme="majorHAnsi" w:hAnsiTheme="majorHAnsi" w:cs="Calibri"/>
                <w:b/>
                <w:bCs/>
                <w:sz w:val="18"/>
                <w:szCs w:val="18"/>
              </w:rPr>
            </w:pPr>
            <w:r w:rsidRPr="00433AB6">
              <w:rPr>
                <w:rFonts w:asciiTheme="majorHAnsi" w:hAnsiTheme="majorHAnsi" w:cs="Calibri"/>
                <w:b/>
                <w:bCs/>
                <w:sz w:val="18"/>
                <w:szCs w:val="18"/>
              </w:rPr>
              <w:t xml:space="preserve">15 April –  30 November 2015  </w:t>
            </w:r>
          </w:p>
        </w:tc>
      </w:tr>
      <w:tr w:rsidR="00AF280B" w:rsidRPr="00433AB6" w:rsidTr="003A5EBF">
        <w:trPr>
          <w:trHeight w:val="251"/>
        </w:trPr>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rPr>
                <w:rFonts w:asciiTheme="majorHAnsi" w:hAnsiTheme="majorHAnsi" w:cs="Calibri"/>
                <w:bCs/>
                <w:sz w:val="18"/>
                <w:szCs w:val="18"/>
              </w:rPr>
            </w:pPr>
            <w:r w:rsidRPr="00433AB6">
              <w:rPr>
                <w:rFonts w:asciiTheme="majorHAnsi" w:hAnsiTheme="majorHAnsi" w:cs="Calibri"/>
                <w:sz w:val="18"/>
                <w:szCs w:val="18"/>
              </w:rPr>
              <w:t>GDSI limited, Galway,  Ireland</w:t>
            </w:r>
            <w:r w:rsidRPr="00433AB6">
              <w:rPr>
                <w:rFonts w:asciiTheme="majorHAnsi" w:hAnsiTheme="majorHAnsi" w:cs="Calibri"/>
                <w:bCs/>
                <w:sz w:val="18"/>
                <w:szCs w:val="18"/>
              </w:rPr>
              <w:t xml:space="preserve">  -  Support to the </w:t>
            </w:r>
            <w:proofErr w:type="spellStart"/>
            <w:r w:rsidRPr="00433AB6">
              <w:rPr>
                <w:rFonts w:asciiTheme="majorHAnsi" w:hAnsiTheme="majorHAnsi" w:cs="Calibri"/>
                <w:bCs/>
                <w:sz w:val="18"/>
                <w:szCs w:val="18"/>
              </w:rPr>
              <w:t>ReSPA</w:t>
            </w:r>
            <w:proofErr w:type="spellEnd"/>
            <w:r w:rsidRPr="00433AB6">
              <w:rPr>
                <w:rFonts w:asciiTheme="majorHAnsi" w:hAnsiTheme="majorHAnsi" w:cs="Calibri"/>
                <w:bCs/>
                <w:sz w:val="18"/>
                <w:szCs w:val="18"/>
              </w:rPr>
              <w:t xml:space="preserve"> school, </w:t>
            </w:r>
            <w:proofErr w:type="spellStart"/>
            <w:r w:rsidRPr="00433AB6">
              <w:rPr>
                <w:rFonts w:asciiTheme="majorHAnsi" w:hAnsiTheme="majorHAnsi" w:cs="Calibri"/>
                <w:bCs/>
                <w:sz w:val="18"/>
                <w:szCs w:val="18"/>
              </w:rPr>
              <w:t>Danilovgrad</w:t>
            </w:r>
            <w:proofErr w:type="spellEnd"/>
            <w:r w:rsidRPr="00433AB6">
              <w:rPr>
                <w:rFonts w:asciiTheme="majorHAnsi" w:hAnsiTheme="majorHAnsi" w:cs="Calibri"/>
                <w:bCs/>
                <w:sz w:val="18"/>
                <w:szCs w:val="18"/>
              </w:rPr>
              <w:t>,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pStyle w:val="Titre1verd"/>
              <w:jc w:val="both"/>
              <w:rPr>
                <w:rFonts w:asciiTheme="majorHAnsi" w:hAnsiTheme="majorHAnsi" w:cs="Calibri"/>
                <w:bCs/>
                <w:sz w:val="18"/>
                <w:szCs w:val="18"/>
              </w:rPr>
            </w:pPr>
            <w:r w:rsidRPr="00433AB6">
              <w:rPr>
                <w:rFonts w:asciiTheme="majorHAnsi" w:hAnsiTheme="majorHAnsi" w:cs="Calibri"/>
                <w:b/>
                <w:bCs/>
                <w:sz w:val="18"/>
                <w:szCs w:val="18"/>
              </w:rPr>
              <w:t>STE, SNKE, national consultant for Montenegro and for the region, Income and Asset declarations in practice;</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jc w:val="both"/>
              <w:rPr>
                <w:rFonts w:asciiTheme="majorHAnsi" w:hAnsiTheme="majorHAnsi" w:cs="Calibri"/>
                <w:bCs/>
                <w:sz w:val="18"/>
                <w:szCs w:val="18"/>
              </w:rPr>
            </w:pPr>
            <w:r w:rsidRPr="00433AB6">
              <w:rPr>
                <w:rFonts w:asciiTheme="majorHAnsi" w:hAnsiTheme="majorHAnsi" w:cs="Calibri"/>
                <w:sz w:val="18"/>
                <w:szCs w:val="18"/>
              </w:rPr>
              <w:t>STE, SNKE for preparation of Montenegrin final report</w:t>
            </w:r>
            <w:r w:rsidRPr="00433AB6">
              <w:rPr>
                <w:rFonts w:asciiTheme="majorHAnsi" w:hAnsiTheme="majorHAnsi" w:cs="Calibri"/>
                <w:sz w:val="18"/>
                <w:szCs w:val="18"/>
                <w:lang w:val="en-IE"/>
              </w:rPr>
              <w:t xml:space="preserve"> “Implementation of recommendations of </w:t>
            </w:r>
            <w:proofErr w:type="spellStart"/>
            <w:r w:rsidRPr="00433AB6">
              <w:rPr>
                <w:rFonts w:asciiTheme="majorHAnsi" w:hAnsiTheme="majorHAnsi" w:cs="Calibri"/>
                <w:sz w:val="18"/>
                <w:szCs w:val="18"/>
                <w:lang w:val="en-IE"/>
              </w:rPr>
              <w:t>ReSPA</w:t>
            </w:r>
            <w:proofErr w:type="spellEnd"/>
            <w:r w:rsidRPr="00433AB6">
              <w:rPr>
                <w:rFonts w:asciiTheme="majorHAnsi" w:hAnsiTheme="majorHAnsi" w:cs="Calibri"/>
                <w:sz w:val="18"/>
                <w:szCs w:val="18"/>
                <w:lang w:val="en-IE"/>
              </w:rPr>
              <w:t xml:space="preserve"> Regional Study on Incomes and Assets Declaration” and preparation of Summary report for six Western Balkans countries – AL, BA, KS*, MK, ME, RS; (via </w:t>
            </w:r>
            <w:r w:rsidRPr="00433AB6">
              <w:rPr>
                <w:rFonts w:asciiTheme="majorHAnsi" w:hAnsiTheme="majorHAnsi" w:cs="Calibri"/>
                <w:sz w:val="18"/>
                <w:szCs w:val="18"/>
              </w:rPr>
              <w:t>GDSI limited, Galway, Ireland</w:t>
            </w:r>
            <w:r w:rsidRPr="00433AB6">
              <w:rPr>
                <w:rFonts w:asciiTheme="majorHAnsi" w:hAnsiTheme="majorHAnsi" w:cs="Calibri"/>
                <w:bCs/>
                <w:sz w:val="18"/>
                <w:szCs w:val="18"/>
              </w:rPr>
              <w:t xml:space="preserve">  -  Support to the </w:t>
            </w:r>
            <w:proofErr w:type="spellStart"/>
            <w:r w:rsidRPr="00433AB6">
              <w:rPr>
                <w:rFonts w:asciiTheme="majorHAnsi" w:hAnsiTheme="majorHAnsi" w:cs="Calibri"/>
                <w:bCs/>
                <w:sz w:val="18"/>
                <w:szCs w:val="18"/>
              </w:rPr>
              <w:t>ReSPA</w:t>
            </w:r>
            <w:proofErr w:type="spellEnd"/>
            <w:r w:rsidRPr="00433AB6">
              <w:rPr>
                <w:rFonts w:asciiTheme="majorHAnsi" w:hAnsiTheme="majorHAnsi" w:cs="Calibri"/>
                <w:color w:val="000000"/>
                <w:sz w:val="18"/>
                <w:szCs w:val="18"/>
                <w:lang w:val="en-IE" w:eastAsia="en-IE"/>
              </w:rPr>
              <w:t>, component “Quality of Public Service (QPS)” project);</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rPr>
                <w:rFonts w:asciiTheme="majorHAnsi" w:hAnsiTheme="majorHAnsi" w:cs="Calibri"/>
                <w:b/>
                <w:sz w:val="18"/>
                <w:szCs w:val="18"/>
              </w:rPr>
            </w:pPr>
            <w:r w:rsidRPr="00433AB6">
              <w:rPr>
                <w:rFonts w:asciiTheme="majorHAnsi" w:hAnsiTheme="majorHAnsi" w:cs="Calibri"/>
                <w:b/>
                <w:sz w:val="18"/>
                <w:szCs w:val="18"/>
              </w:rPr>
              <w:t xml:space="preserve">November 2014 – January  2015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rPr>
                <w:rFonts w:asciiTheme="majorHAnsi" w:hAnsiTheme="majorHAnsi" w:cs="Calibri"/>
                <w:sz w:val="18"/>
                <w:szCs w:val="18"/>
              </w:rPr>
            </w:pPr>
            <w:r w:rsidRPr="00433AB6">
              <w:rPr>
                <w:rFonts w:asciiTheme="majorHAnsi" w:hAnsiTheme="majorHAnsi" w:cs="Calibri"/>
                <w:sz w:val="18"/>
                <w:szCs w:val="18"/>
              </w:rPr>
              <w:t>PAR network meeting 24-26. January 2015, Sarajevo, Bosnia and Herzegovina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rPr>
                <w:rFonts w:asciiTheme="majorHAnsi" w:hAnsiTheme="majorHAnsi" w:cs="Calibri"/>
                <w:sz w:val="18"/>
                <w:szCs w:val="18"/>
              </w:rPr>
            </w:pPr>
            <w:proofErr w:type="spellStart"/>
            <w:r w:rsidRPr="00433AB6">
              <w:rPr>
                <w:rFonts w:asciiTheme="majorHAnsi" w:hAnsiTheme="majorHAnsi" w:cs="Calibri"/>
                <w:sz w:val="18"/>
                <w:szCs w:val="18"/>
              </w:rPr>
              <w:t>ReSPA</w:t>
            </w:r>
            <w:proofErr w:type="spellEnd"/>
            <w:r w:rsidRPr="00433AB6">
              <w:rPr>
                <w:rFonts w:asciiTheme="majorHAnsi" w:hAnsiTheme="majorHAnsi" w:cs="Calibri"/>
                <w:sz w:val="18"/>
                <w:szCs w:val="18"/>
              </w:rPr>
              <w:t>, Regional School for Public Administration</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rPr>
                <w:rFonts w:asciiTheme="majorHAnsi" w:hAnsiTheme="majorHAnsi" w:cs="Calibri"/>
                <w:b/>
                <w:sz w:val="18"/>
                <w:szCs w:val="18"/>
              </w:rPr>
            </w:pPr>
            <w:r w:rsidRPr="00433AB6">
              <w:rPr>
                <w:rFonts w:asciiTheme="majorHAnsi" w:hAnsiTheme="majorHAnsi" w:cs="Calibri"/>
                <w:b/>
                <w:sz w:val="18"/>
                <w:szCs w:val="18"/>
              </w:rPr>
              <w:t xml:space="preserve">STE, lecturer on the second </w:t>
            </w:r>
            <w:proofErr w:type="spellStart"/>
            <w:r w:rsidRPr="00433AB6">
              <w:rPr>
                <w:rFonts w:asciiTheme="majorHAnsi" w:hAnsiTheme="majorHAnsi" w:cs="Calibri"/>
                <w:b/>
                <w:sz w:val="18"/>
                <w:szCs w:val="18"/>
              </w:rPr>
              <w:t>ReSPA</w:t>
            </w:r>
            <w:proofErr w:type="spellEnd"/>
            <w:r w:rsidRPr="00433AB6">
              <w:rPr>
                <w:rFonts w:asciiTheme="majorHAnsi" w:hAnsiTheme="majorHAnsi" w:cs="Calibri"/>
                <w:b/>
                <w:sz w:val="18"/>
                <w:szCs w:val="18"/>
              </w:rPr>
              <w:t xml:space="preserve"> PAR network meeting</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rPr>
                <w:rFonts w:asciiTheme="majorHAnsi" w:hAnsiTheme="majorHAnsi" w:cs="Calibri"/>
                <w:sz w:val="18"/>
                <w:szCs w:val="18"/>
              </w:rPr>
            </w:pPr>
            <w:r w:rsidRPr="00433AB6">
              <w:rPr>
                <w:rFonts w:asciiTheme="majorHAnsi" w:hAnsiTheme="majorHAnsi" w:cs="Calibri"/>
                <w:sz w:val="18"/>
                <w:szCs w:val="18"/>
              </w:rPr>
              <w:t xml:space="preserve">Participate in the preparation of the discussion paper and agenda for the regional PAR network meeting for the senior managers from </w:t>
            </w:r>
            <w:proofErr w:type="spellStart"/>
            <w:r w:rsidRPr="00433AB6">
              <w:rPr>
                <w:rFonts w:asciiTheme="majorHAnsi" w:hAnsiTheme="majorHAnsi" w:cs="Calibri"/>
                <w:sz w:val="18"/>
                <w:szCs w:val="18"/>
              </w:rPr>
              <w:t>ReSPA</w:t>
            </w:r>
            <w:proofErr w:type="spellEnd"/>
            <w:r w:rsidRPr="00433AB6">
              <w:rPr>
                <w:rFonts w:asciiTheme="majorHAnsi" w:hAnsiTheme="majorHAnsi" w:cs="Calibri"/>
                <w:sz w:val="18"/>
                <w:szCs w:val="18"/>
              </w:rPr>
              <w:t xml:space="preserve"> member’s institutions responsible for Public Administration Reform (PAR), prepare lecture titled “Presentation of the Regional Action Plan for the fifth pillar and the role of </w:t>
            </w:r>
            <w:proofErr w:type="spellStart"/>
            <w:r w:rsidRPr="00433AB6">
              <w:rPr>
                <w:rFonts w:asciiTheme="majorHAnsi" w:hAnsiTheme="majorHAnsi" w:cs="Calibri"/>
                <w:sz w:val="18"/>
                <w:szCs w:val="18"/>
              </w:rPr>
              <w:t>ReSPA</w:t>
            </w:r>
            <w:proofErr w:type="spellEnd"/>
            <w:r w:rsidRPr="00433AB6">
              <w:rPr>
                <w:rFonts w:asciiTheme="majorHAnsi" w:hAnsiTheme="majorHAnsi" w:cs="Calibri"/>
                <w:sz w:val="18"/>
                <w:szCs w:val="18"/>
              </w:rPr>
              <w:t>: towards a more comprehensive NEPRs” , lecturing, reporting;</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bCs/>
                <w:sz w:val="18"/>
                <w:szCs w:val="18"/>
              </w:rPr>
            </w:pPr>
            <w:r w:rsidRPr="00433AB6">
              <w:rPr>
                <w:rFonts w:asciiTheme="majorHAnsi" w:hAnsiTheme="majorHAnsi" w:cs="Calibri"/>
                <w:b/>
                <w:sz w:val="18"/>
                <w:szCs w:val="18"/>
              </w:rPr>
              <w:t xml:space="preserve">25 July - November 2014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proofErr w:type="spellStart"/>
            <w:r w:rsidRPr="00433AB6">
              <w:rPr>
                <w:rFonts w:asciiTheme="majorHAnsi" w:hAnsiTheme="majorHAnsi" w:cs="Calibri"/>
                <w:bCs/>
                <w:sz w:val="18"/>
                <w:szCs w:val="18"/>
              </w:rPr>
              <w:t>ReSPA</w:t>
            </w:r>
            <w:proofErr w:type="spellEnd"/>
            <w:r w:rsidRPr="00433AB6">
              <w:rPr>
                <w:rFonts w:asciiTheme="majorHAnsi" w:hAnsiTheme="majorHAnsi" w:cs="Calibri"/>
                <w:bCs/>
                <w:sz w:val="18"/>
                <w:szCs w:val="18"/>
              </w:rPr>
              <w:t xml:space="preserve">, </w:t>
            </w:r>
            <w:proofErr w:type="spellStart"/>
            <w:r w:rsidRPr="00433AB6">
              <w:rPr>
                <w:rFonts w:asciiTheme="majorHAnsi" w:hAnsiTheme="majorHAnsi" w:cs="Calibri"/>
                <w:bCs/>
                <w:sz w:val="18"/>
                <w:szCs w:val="18"/>
              </w:rPr>
              <w:t>Danilovgrad</w:t>
            </w:r>
            <w:proofErr w:type="spellEnd"/>
            <w:r w:rsidRPr="00433AB6">
              <w:rPr>
                <w:rFonts w:asciiTheme="majorHAnsi" w:hAnsiTheme="majorHAnsi" w:cs="Calibri"/>
                <w:bCs/>
                <w:sz w:val="18"/>
                <w:szCs w:val="18"/>
              </w:rPr>
              <w:t>, Montenegro /Regional School for Public Administration</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bCs/>
                <w:sz w:val="18"/>
                <w:szCs w:val="18"/>
              </w:rPr>
            </w:pPr>
            <w:r w:rsidRPr="00433AB6">
              <w:rPr>
                <w:rFonts w:asciiTheme="majorHAnsi" w:hAnsiTheme="majorHAnsi" w:cs="Calibri"/>
                <w:b/>
                <w:bCs/>
                <w:sz w:val="18"/>
                <w:szCs w:val="18"/>
              </w:rPr>
              <w:t>STE, national consultant for Montenegro and for the region, Income and Asset declarations (IAD) in practice;</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B4211">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bCs/>
                <w:sz w:val="18"/>
                <w:szCs w:val="18"/>
              </w:rPr>
            </w:pPr>
            <w:r w:rsidRPr="00433AB6">
              <w:rPr>
                <w:rFonts w:asciiTheme="majorHAnsi" w:hAnsiTheme="majorHAnsi" w:cs="Calibri"/>
                <w:sz w:val="18"/>
                <w:szCs w:val="18"/>
              </w:rPr>
              <w:t xml:space="preserve">Strengthening Democratic Governance and Trust in Public Services in the Western Balkans - </w:t>
            </w:r>
            <w:r w:rsidRPr="00433AB6">
              <w:rPr>
                <w:rStyle w:val="Strong"/>
                <w:rFonts w:asciiTheme="majorHAnsi" w:hAnsiTheme="majorHAnsi" w:cs="Calibri"/>
                <w:sz w:val="18"/>
                <w:szCs w:val="18"/>
              </w:rPr>
              <w:t xml:space="preserve">Support to </w:t>
            </w:r>
            <w:proofErr w:type="spellStart"/>
            <w:r w:rsidRPr="00433AB6">
              <w:rPr>
                <w:rStyle w:val="Strong"/>
                <w:rFonts w:asciiTheme="majorHAnsi" w:hAnsiTheme="majorHAnsi" w:cs="Calibri"/>
                <w:sz w:val="18"/>
                <w:szCs w:val="18"/>
              </w:rPr>
              <w:t>ReSPA</w:t>
            </w:r>
            <w:proofErr w:type="spellEnd"/>
            <w:r w:rsidRPr="00433AB6">
              <w:rPr>
                <w:rStyle w:val="Strong"/>
                <w:rFonts w:asciiTheme="majorHAnsi" w:hAnsiTheme="majorHAnsi" w:cs="Calibri"/>
                <w:sz w:val="18"/>
                <w:szCs w:val="18"/>
              </w:rPr>
              <w:t xml:space="preserve"> component "Quality of Public Services", QPS: 1. </w:t>
            </w:r>
            <w:r w:rsidRPr="00433AB6">
              <w:rPr>
                <w:rFonts w:asciiTheme="majorHAnsi" w:hAnsiTheme="majorHAnsi" w:cs="Calibri"/>
                <w:sz w:val="18"/>
                <w:szCs w:val="18"/>
              </w:rPr>
              <w:t xml:space="preserve">STE for preparation of the Draft National Action Plan in September 2014, for </w:t>
            </w:r>
            <w:r w:rsidRPr="00433AB6">
              <w:rPr>
                <w:rFonts w:asciiTheme="majorHAnsi" w:hAnsiTheme="majorHAnsi" w:cs="Calibri"/>
                <w:sz w:val="18"/>
                <w:szCs w:val="18"/>
                <w:lang w:val="en-IE"/>
              </w:rPr>
              <w:t xml:space="preserve"> the implementation of main recommendations contained in the </w:t>
            </w:r>
            <w:proofErr w:type="spellStart"/>
            <w:r w:rsidRPr="00433AB6">
              <w:rPr>
                <w:rFonts w:asciiTheme="majorHAnsi" w:hAnsiTheme="majorHAnsi" w:cs="Calibri"/>
                <w:sz w:val="18"/>
                <w:szCs w:val="18"/>
                <w:lang w:val="en-IE"/>
              </w:rPr>
              <w:t>ReSPA</w:t>
            </w:r>
            <w:proofErr w:type="spellEnd"/>
            <w:r w:rsidRPr="00433AB6">
              <w:rPr>
                <w:rFonts w:asciiTheme="majorHAnsi" w:hAnsiTheme="majorHAnsi" w:cs="Calibri"/>
                <w:sz w:val="18"/>
                <w:szCs w:val="18"/>
                <w:lang w:val="en-IE"/>
              </w:rPr>
              <w:t xml:space="preserve"> “Comparative Study on Income and Assets Declarations in Practice” report, from October 2013; 2. Preparation of Summary report – comparative analysis of the </w:t>
            </w:r>
            <w:proofErr w:type="spellStart"/>
            <w:r w:rsidRPr="00433AB6">
              <w:rPr>
                <w:rFonts w:asciiTheme="majorHAnsi" w:hAnsiTheme="majorHAnsi" w:cs="Calibri"/>
                <w:sz w:val="18"/>
                <w:szCs w:val="18"/>
                <w:lang w:val="en-IE"/>
              </w:rPr>
              <w:t>ReSPA</w:t>
            </w:r>
            <w:proofErr w:type="spellEnd"/>
            <w:r w:rsidRPr="00433AB6">
              <w:rPr>
                <w:rFonts w:asciiTheme="majorHAnsi" w:hAnsiTheme="majorHAnsi" w:cs="Calibri"/>
                <w:sz w:val="18"/>
                <w:szCs w:val="18"/>
                <w:lang w:val="en-IE"/>
              </w:rPr>
              <w:t xml:space="preserve"> beneficiaries reports on draft NAPs (AL,BA,KS,MK,RS and ME) and presentation on the </w:t>
            </w:r>
            <w:proofErr w:type="spellStart"/>
            <w:r w:rsidRPr="00433AB6">
              <w:rPr>
                <w:rFonts w:asciiTheme="majorHAnsi" w:hAnsiTheme="majorHAnsi" w:cs="Calibri"/>
                <w:sz w:val="18"/>
                <w:szCs w:val="18"/>
                <w:lang w:val="en-IE"/>
              </w:rPr>
              <w:t>ReSPA</w:t>
            </w:r>
            <w:proofErr w:type="spellEnd"/>
            <w:r w:rsidRPr="00433AB6">
              <w:rPr>
                <w:rFonts w:asciiTheme="majorHAnsi" w:hAnsiTheme="majorHAnsi" w:cs="Calibri"/>
                <w:sz w:val="18"/>
                <w:szCs w:val="18"/>
                <w:lang w:val="en-IE"/>
              </w:rPr>
              <w:t xml:space="preserve"> Governing Board at Ministerial level;</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bCs/>
                <w:sz w:val="18"/>
                <w:szCs w:val="18"/>
              </w:rPr>
            </w:pPr>
            <w:r w:rsidRPr="00433AB6">
              <w:rPr>
                <w:rFonts w:asciiTheme="majorHAnsi" w:hAnsiTheme="majorHAnsi" w:cs="Calibri"/>
                <w:b/>
                <w:sz w:val="18"/>
                <w:szCs w:val="18"/>
              </w:rPr>
              <w:t xml:space="preserve">April – June 2014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Montenegro (coordination of the project in Sarajevo, B&amp;H)</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pStyle w:val="normaltableau"/>
              <w:spacing w:before="0" w:after="0"/>
              <w:ind w:right="-108" w:hanging="27"/>
              <w:rPr>
                <w:rFonts w:asciiTheme="majorHAnsi" w:hAnsiTheme="majorHAnsi" w:cs="Calibri"/>
                <w:bCs/>
                <w:sz w:val="18"/>
                <w:szCs w:val="18"/>
              </w:rPr>
            </w:pPr>
            <w:r w:rsidRPr="00433AB6">
              <w:rPr>
                <w:rFonts w:asciiTheme="majorHAnsi" w:hAnsiTheme="majorHAnsi" w:cs="Calibri"/>
                <w:sz w:val="18"/>
                <w:szCs w:val="18"/>
              </w:rPr>
              <w:t xml:space="preserve">Pi Consulting, Sarajevo, </w:t>
            </w:r>
            <w:proofErr w:type="spellStart"/>
            <w:r w:rsidRPr="00433AB6">
              <w:rPr>
                <w:rFonts w:asciiTheme="majorHAnsi" w:hAnsiTheme="majorHAnsi" w:cs="Calibri"/>
                <w:sz w:val="18"/>
                <w:szCs w:val="18"/>
              </w:rPr>
              <w:t>BiH</w:t>
            </w:r>
            <w:proofErr w:type="spellEnd"/>
            <w:r w:rsidRPr="00433AB6">
              <w:rPr>
                <w:rFonts w:asciiTheme="majorHAnsi" w:hAnsiTheme="majorHAnsi" w:cs="Calibri"/>
                <w:sz w:val="18"/>
                <w:szCs w:val="18"/>
              </w:rPr>
              <w:t>;  / for The Regional Cooperation Council, RCC/</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bCs/>
                <w:sz w:val="18"/>
                <w:szCs w:val="18"/>
              </w:rPr>
            </w:pPr>
            <w:r w:rsidRPr="00433AB6">
              <w:rPr>
                <w:rFonts w:asciiTheme="majorHAnsi" w:hAnsiTheme="majorHAnsi" w:cs="Calibri"/>
                <w:b/>
                <w:sz w:val="18"/>
                <w:szCs w:val="18"/>
              </w:rPr>
              <w:t>National expert for Montenegro, MN NAP for SEE 2020</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sz w:val="18"/>
                <w:szCs w:val="18"/>
              </w:rPr>
              <w:t>Preparation of Montenegrin National Action Plan 2014-2015 for implementation of the SEE 2020 Strategy (adopted by MN Government in June 2015); It was input for Baseline Report for the South East Europe 2020 strategy (RCC, June 2014), regional project;</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June – July 2013; again in June 2016 and in January 2018;</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sz w:val="18"/>
                <w:szCs w:val="18"/>
              </w:rPr>
            </w:pPr>
            <w:r w:rsidRPr="00433AB6">
              <w:rPr>
                <w:rFonts w:asciiTheme="majorHAnsi" w:hAnsiTheme="majorHAnsi" w:cs="Calibri"/>
                <w:b/>
                <w:bCs/>
                <w:iCs/>
                <w:sz w:val="18"/>
                <w:szCs w:val="18"/>
                <w:lang w:val="sl-SI"/>
              </w:rPr>
              <w:t>Varieties of Democracy, V-dem project</w:t>
            </w:r>
            <w:r w:rsidRPr="00433AB6">
              <w:rPr>
                <w:rFonts w:asciiTheme="majorHAnsi" w:hAnsiTheme="majorHAnsi" w:cs="Calibri"/>
                <w:bCs/>
                <w:iCs/>
                <w:sz w:val="18"/>
                <w:szCs w:val="18"/>
                <w:lang w:val="sl-SI"/>
              </w:rPr>
              <w:t>, Measuring Degrees and Types of Democracy; © 2013 by Michael Coppedge, Staffan Lindberg, John Gerring, the University of Notre Dame Center for Research Computing, the University of Gothenburg Department of Political Science, and the Helen Kellogg Institute for International Studies, Sweeden</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bCs/>
                <w:iCs/>
                <w:sz w:val="18"/>
                <w:szCs w:val="18"/>
                <w:lang w:val="sl-SI"/>
              </w:rPr>
              <w:t>Country expert for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bCs/>
                <w:iCs/>
                <w:sz w:val="18"/>
                <w:szCs w:val="18"/>
                <w:lang w:val="sl-SI"/>
              </w:rPr>
              <w:t>Measuring Degrees and Types of Democracy – 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bCs/>
                <w:sz w:val="18"/>
                <w:szCs w:val="18"/>
              </w:rPr>
            </w:pPr>
            <w:r w:rsidRPr="00433AB6">
              <w:rPr>
                <w:rFonts w:asciiTheme="majorHAnsi" w:hAnsiTheme="majorHAnsi" w:cs="Calibri"/>
                <w:b/>
                <w:sz w:val="18"/>
                <w:szCs w:val="18"/>
              </w:rPr>
              <w:t>June 2009- December 2010</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Government of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bCs/>
                <w:sz w:val="18"/>
                <w:szCs w:val="18"/>
              </w:rPr>
            </w:pPr>
            <w:r w:rsidRPr="00433AB6">
              <w:rPr>
                <w:rFonts w:asciiTheme="majorHAnsi" w:hAnsiTheme="majorHAnsi" w:cs="Calibri"/>
                <w:b/>
                <w:bCs/>
                <w:sz w:val="18"/>
                <w:szCs w:val="18"/>
              </w:rPr>
              <w:t>MINISTER for European Integration</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bCs/>
                <w:sz w:val="18"/>
                <w:szCs w:val="18"/>
              </w:rPr>
            </w:pPr>
            <w:r w:rsidRPr="00433AB6">
              <w:rPr>
                <w:rFonts w:asciiTheme="majorHAnsi" w:hAnsiTheme="majorHAnsi" w:cs="Calibri"/>
                <w:bCs/>
                <w:sz w:val="18"/>
                <w:szCs w:val="18"/>
              </w:rPr>
              <w:t xml:space="preserve">Coordinated process of answering on the EC Questionnaire and activities related to achieving of the candidate country status for Montenegro (achieved in December 2010). In that period, also coordinated and worked preparation of the monography on the European and Euro-Atlantic Integration for Montenegrin Academy (2010), and led project ‘Introduction of subjects </w:t>
            </w:r>
            <w:r w:rsidRPr="00433AB6">
              <w:rPr>
                <w:rFonts w:asciiTheme="majorHAnsi" w:hAnsiTheme="majorHAnsi" w:cs="Calibri"/>
                <w:bCs/>
                <w:i/>
                <w:sz w:val="18"/>
                <w:szCs w:val="18"/>
              </w:rPr>
              <w:t>European Integration</w:t>
            </w:r>
            <w:r w:rsidRPr="00433AB6">
              <w:rPr>
                <w:rFonts w:asciiTheme="majorHAnsi" w:hAnsiTheme="majorHAnsi" w:cs="Calibri"/>
                <w:bCs/>
                <w:sz w:val="18"/>
                <w:szCs w:val="18"/>
              </w:rPr>
              <w:t xml:space="preserve"> and </w:t>
            </w:r>
            <w:r w:rsidRPr="00433AB6">
              <w:rPr>
                <w:rFonts w:asciiTheme="majorHAnsi" w:hAnsiTheme="majorHAnsi" w:cs="Calibri"/>
                <w:bCs/>
                <w:i/>
                <w:sz w:val="18"/>
                <w:szCs w:val="18"/>
              </w:rPr>
              <w:t xml:space="preserve">European Union </w:t>
            </w:r>
            <w:r w:rsidRPr="00433AB6">
              <w:rPr>
                <w:rFonts w:asciiTheme="majorHAnsi" w:hAnsiTheme="majorHAnsi" w:cs="Calibri"/>
                <w:bCs/>
                <w:sz w:val="18"/>
                <w:szCs w:val="18"/>
              </w:rPr>
              <w:t>in Montenegrin Secondary and Primary Schools’ (2010) which included preparation of two books (The European Union, for elementary schools, and The European Integration, for secondary schools).</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bCs/>
                <w:sz w:val="18"/>
                <w:szCs w:val="18"/>
              </w:rPr>
            </w:pPr>
            <w:r w:rsidRPr="00433AB6">
              <w:rPr>
                <w:rFonts w:asciiTheme="majorHAnsi" w:hAnsiTheme="majorHAnsi" w:cs="Calibri"/>
                <w:b/>
                <w:sz w:val="18"/>
                <w:szCs w:val="18"/>
                <w:lang w:val="sl-SI"/>
              </w:rPr>
              <w:t>March 2008-December 2010</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Government of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bCs/>
                <w:sz w:val="18"/>
                <w:szCs w:val="18"/>
              </w:rPr>
            </w:pPr>
            <w:r w:rsidRPr="00433AB6">
              <w:rPr>
                <w:rFonts w:asciiTheme="majorHAnsi" w:hAnsiTheme="majorHAnsi" w:cs="Calibri"/>
                <w:b/>
                <w:sz w:val="18"/>
                <w:szCs w:val="18"/>
                <w:lang w:val="sl-SI"/>
              </w:rPr>
              <w:t>President of the IPA Commission as NIPAC</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bCs/>
                <w:sz w:val="18"/>
                <w:szCs w:val="18"/>
              </w:rPr>
            </w:pPr>
            <w:r w:rsidRPr="00433AB6">
              <w:rPr>
                <w:rFonts w:asciiTheme="majorHAnsi" w:hAnsiTheme="majorHAnsi" w:cs="Calibri"/>
                <w:sz w:val="18"/>
                <w:szCs w:val="18"/>
              </w:rPr>
              <w:t>Government of Montenegro</w:t>
            </w:r>
            <w:r w:rsidRPr="00433AB6">
              <w:rPr>
                <w:rFonts w:asciiTheme="majorHAnsi" w:hAnsiTheme="majorHAnsi" w:cs="Calibri"/>
                <w:bCs/>
                <w:sz w:val="18"/>
                <w:szCs w:val="18"/>
                <w:lang w:val="sl-SI"/>
              </w:rPr>
              <w:t xml:space="preserve"> - Coordination and programming of European pre-accession assistance, Head of the IPA committe, Monitoring and reporting on overall implementation </w:t>
            </w:r>
            <w:r w:rsidRPr="00433AB6">
              <w:rPr>
                <w:rFonts w:asciiTheme="majorHAnsi" w:hAnsiTheme="majorHAnsi" w:cs="Calibri"/>
                <w:bCs/>
                <w:sz w:val="18"/>
                <w:szCs w:val="18"/>
                <w:lang w:val="sl-SI"/>
              </w:rPr>
              <w:lastRenderedPageBreak/>
              <w:t>process from the Montenegrin government side in close cooperation with the Delegation of the EU in 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lastRenderedPageBreak/>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February 2007-December 2010</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Government of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MN Government,  President  of National commission for fight against corruption and organised crime</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sz w:val="18"/>
                <w:szCs w:val="18"/>
              </w:rPr>
            </w:pPr>
            <w:r w:rsidRPr="00433AB6">
              <w:rPr>
                <w:rFonts w:asciiTheme="majorHAnsi" w:hAnsiTheme="majorHAnsi" w:cs="Calibri"/>
                <w:sz w:val="18"/>
                <w:szCs w:val="18"/>
              </w:rPr>
              <w:t>President of the National commission for implementation of Strategy and Action plan for fight against corruption and organised crime; Close cooperation with the Police Directorate, Courts, State prosecutor office, NGOs-member of the National commission.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 xml:space="preserve">Date: from - to </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November 2006 - June 2009</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Government of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DEPUTY PRIME MINISTER for European Integration</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sz w:val="18"/>
                <w:szCs w:val="18"/>
              </w:rPr>
            </w:pPr>
            <w:r w:rsidRPr="00433AB6">
              <w:rPr>
                <w:rFonts w:asciiTheme="majorHAnsi" w:hAnsiTheme="majorHAnsi" w:cs="Calibri"/>
                <w:sz w:val="18"/>
                <w:szCs w:val="18"/>
              </w:rPr>
              <w:t>Government of Montenegro</w:t>
            </w:r>
            <w:r w:rsidRPr="00433AB6">
              <w:rPr>
                <w:rFonts w:asciiTheme="majorHAnsi" w:hAnsiTheme="majorHAnsi" w:cs="Calibri"/>
                <w:bCs/>
                <w:sz w:val="18"/>
                <w:szCs w:val="18"/>
              </w:rPr>
              <w:t xml:space="preserve"> - Coordinated preparation of the first Montenegrin National Programme for the European Integration 2008-2012 (NPI), preparation of the Medium term plan for adoption of Acquis, Plan of development of human resources and development/establishment of new institution in Public administration, Financial framework for the implementation of the National Programme for Integration, Calculation of total cost of integration.</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June 2004- February 2010</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Government of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Head of Negotiating team / WTO Chief negotiator</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sz w:val="18"/>
                <w:szCs w:val="18"/>
              </w:rPr>
            </w:pPr>
            <w:r w:rsidRPr="00433AB6">
              <w:rPr>
                <w:rFonts w:asciiTheme="majorHAnsi" w:hAnsiTheme="majorHAnsi" w:cs="Calibri"/>
                <w:sz w:val="18"/>
                <w:szCs w:val="18"/>
              </w:rPr>
              <w:t>Head of Negotiating team for the negotiation of accession of Montenegro to World Trade Organization (WTO) from the beginning of process in 2004 till February 2010. Multilateral negotiations are completed such as bilateral negotiations with EU, US, China, Brazil, Norway, Canada, Japan, Switzerland, El Salvador and Honduras. The only outstanding bilateral was with Ukraine, finally solved in 2011 (Montenegro signed the Marrakesh agreement in December 2011).</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June 2005-October 2007</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Government of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SAA Chief negotiator</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sz w:val="18"/>
                <w:szCs w:val="18"/>
              </w:rPr>
            </w:pPr>
            <w:r w:rsidRPr="00433AB6">
              <w:rPr>
                <w:rFonts w:asciiTheme="majorHAnsi" w:hAnsiTheme="majorHAnsi" w:cs="Calibri"/>
                <w:sz w:val="18"/>
                <w:szCs w:val="18"/>
              </w:rPr>
              <w:t>Government of Montenegro - The Stabilisation and Association Agreement Chief Negotiator, led the SAA negotiating team of Montenegrin government, coordinated preparation of negotiation platform and all reports to the Government and the Parliament.</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February 2004 - October 2006</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Government of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MINISTER for International Economic Relations and European Integration</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sz w:val="18"/>
                <w:szCs w:val="18"/>
              </w:rPr>
            </w:pPr>
            <w:r w:rsidRPr="00433AB6">
              <w:rPr>
                <w:rFonts w:asciiTheme="majorHAnsi" w:hAnsiTheme="majorHAnsi" w:cs="Calibri"/>
                <w:sz w:val="18"/>
                <w:szCs w:val="18"/>
              </w:rPr>
              <w:t>Its Ministry coordinates dialogue with the European Commission and prepared the first Communication Strategy for Montenegrin citizens related to European integration process. In mentioned mandate, also coordinated preparation of following laws and decrees: Law on Foreign Trade, Law on Free Economic Zones, Decree on implementation of Law of Foreign trade, Decree of implementation of Serbia and Montenegro legislation in area of Intellectual Property Rights, etc.</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lang w:val="sl-SI"/>
              </w:rPr>
              <w:t>April 2004 - December 2010</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Cs/>
                <w:sz w:val="18"/>
                <w:szCs w:val="18"/>
              </w:rPr>
              <w:t>Government of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lang w:val="sl-SI"/>
              </w:rPr>
              <w:t>President of Commision for coordination of European integration process</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sz w:val="18"/>
                <w:szCs w:val="18"/>
              </w:rPr>
            </w:pPr>
            <w:r w:rsidRPr="00433AB6">
              <w:rPr>
                <w:rFonts w:asciiTheme="majorHAnsi" w:hAnsiTheme="majorHAnsi" w:cs="Calibri"/>
                <w:sz w:val="18"/>
                <w:szCs w:val="18"/>
              </w:rPr>
              <w:t xml:space="preserve">Government of Montenegro - </w:t>
            </w:r>
            <w:r w:rsidRPr="00433AB6">
              <w:rPr>
                <w:rFonts w:asciiTheme="majorHAnsi" w:hAnsiTheme="majorHAnsi" w:cs="Calibri"/>
                <w:bCs/>
                <w:sz w:val="18"/>
                <w:szCs w:val="18"/>
              </w:rPr>
              <w:t>Coordinator of preparation of reports for: European partnership documents, Composite papers for the EC progress reports, Coordination of organisation annual meeting of SAA Committee and Sub-Committees, Preparation and implementation of the Communication strategies about European integration process in Montenegro /The first communication strategy in 2004, The second communication strategy in 2010), Coordinator of process of answering on the EU Questionnaire (2009-2010).</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2002-2003</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FFFFFF" w:themeFill="background1"/>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Development and poverty reduction strategy in MN, World Bank Project leader</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sz w:val="18"/>
                <w:szCs w:val="18"/>
              </w:rPr>
            </w:pPr>
            <w:r w:rsidRPr="00433AB6">
              <w:rPr>
                <w:rFonts w:asciiTheme="majorHAnsi" w:hAnsiTheme="majorHAnsi" w:cs="Calibri"/>
                <w:bCs/>
                <w:sz w:val="18"/>
                <w:szCs w:val="18"/>
              </w:rPr>
              <w:t xml:space="preserve">World Bank project. Head of PRSP team, coordinator of research. Organisation of research on </w:t>
            </w:r>
            <w:r w:rsidRPr="00433AB6">
              <w:rPr>
                <w:rFonts w:asciiTheme="majorHAnsi" w:hAnsiTheme="majorHAnsi" w:cs="Calibri"/>
                <w:bCs/>
                <w:sz w:val="18"/>
                <w:szCs w:val="18"/>
              </w:rPr>
              <w:lastRenderedPageBreak/>
              <w:t>poverty profile in Montenegro.  Coordinator of participatory process and presentation of research results in all Montenegrin municipalities. In addition, implemented project for PRSP participatory process financed by CIDA and World Bank Institute (2003).</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vAlign w:val="center"/>
          </w:tcPr>
          <w:p w:rsidR="00AF280B" w:rsidRPr="00433AB6" w:rsidRDefault="00AF280B" w:rsidP="003A5EBF">
            <w:pPr>
              <w:tabs>
                <w:tab w:val="left" w:pos="0"/>
                <w:tab w:val="left" w:pos="567"/>
                <w:tab w:val="left" w:pos="1133"/>
                <w:tab w:val="left" w:pos="1700"/>
                <w:tab w:val="left" w:pos="2266"/>
                <w:tab w:val="left" w:pos="2832"/>
              </w:tabs>
              <w:suppressAutoHyphens/>
              <w:jc w:val="center"/>
              <w:rPr>
                <w:rFonts w:asciiTheme="majorHAnsi" w:hAnsiTheme="majorHAnsi" w:cs="Calibri"/>
                <w:b/>
                <w:sz w:val="18"/>
                <w:szCs w:val="18"/>
              </w:rPr>
            </w:pPr>
            <w:r w:rsidRPr="00433AB6">
              <w:rPr>
                <w:rFonts w:asciiTheme="majorHAnsi" w:hAnsiTheme="majorHAnsi" w:cs="Calibri"/>
                <w:b/>
                <w:i/>
                <w:sz w:val="18"/>
                <w:szCs w:val="18"/>
              </w:rPr>
              <w:lastRenderedPageBreak/>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vAlign w:val="center"/>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bCs/>
                <w:sz w:val="18"/>
                <w:szCs w:val="18"/>
              </w:rPr>
            </w:pPr>
            <w:r w:rsidRPr="00433AB6">
              <w:rPr>
                <w:rFonts w:asciiTheme="majorHAnsi" w:hAnsiTheme="majorHAnsi" w:cs="Calibri"/>
                <w:b/>
                <w:sz w:val="18"/>
                <w:szCs w:val="18"/>
              </w:rPr>
              <w:t>1999</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Cs/>
                <w:sz w:val="18"/>
                <w:szCs w:val="18"/>
              </w:rPr>
            </w:pPr>
            <w:r w:rsidRPr="00433AB6">
              <w:rPr>
                <w:rFonts w:asciiTheme="majorHAnsi" w:hAnsiTheme="majorHAnsi" w:cs="Calibri"/>
                <w:b/>
                <w:bCs/>
                <w:sz w:val="18"/>
                <w:szCs w:val="18"/>
              </w:rPr>
              <w:t>Programme on utility services transformation and restructuring</w:t>
            </w:r>
            <w:r w:rsidRPr="00433AB6">
              <w:rPr>
                <w:rFonts w:asciiTheme="majorHAnsi" w:hAnsiTheme="majorHAnsi" w:cs="Calibri"/>
                <w:bCs/>
                <w:sz w:val="18"/>
                <w:szCs w:val="18"/>
              </w:rPr>
              <w:t>, Team member of MN Government project</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bCs/>
                <w:sz w:val="18"/>
                <w:szCs w:val="18"/>
              </w:rPr>
            </w:pPr>
            <w:r w:rsidRPr="00433AB6">
              <w:rPr>
                <w:rFonts w:asciiTheme="majorHAnsi" w:hAnsiTheme="majorHAnsi" w:cs="Calibri"/>
                <w:bCs/>
                <w:sz w:val="18"/>
                <w:szCs w:val="18"/>
              </w:rPr>
              <w:t>Programme on utility services transformation and restructuring in Montenegro - Project manager and associate on projects in the field of economic policy planning and sustainable development, especially on strategic developmental projects.</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bCs/>
                <w:sz w:val="18"/>
                <w:szCs w:val="18"/>
              </w:rPr>
            </w:pPr>
            <w:r w:rsidRPr="00433AB6">
              <w:rPr>
                <w:rFonts w:asciiTheme="majorHAnsi" w:hAnsiTheme="majorHAnsi" w:cs="Calibri"/>
                <w:b/>
                <w:sz w:val="18"/>
                <w:szCs w:val="18"/>
              </w:rPr>
              <w:t>1998 -2000</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Ministry of Education and Science</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bCs/>
                <w:sz w:val="18"/>
                <w:szCs w:val="18"/>
              </w:rPr>
              <w:t>Head of the MN Government project: Regional Development of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sz w:val="18"/>
                <w:szCs w:val="18"/>
              </w:rPr>
            </w:pPr>
            <w:r w:rsidRPr="00433AB6">
              <w:rPr>
                <w:rFonts w:asciiTheme="majorHAnsi" w:hAnsiTheme="majorHAnsi" w:cs="Calibri"/>
                <w:bCs/>
                <w:sz w:val="18"/>
                <w:szCs w:val="18"/>
              </w:rPr>
              <w:t>Head of the team. Project manager and associate on projects in the field of economic policy planning and sustainable development, especially on strategic developmental projects.</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bCs/>
                <w:sz w:val="18"/>
                <w:szCs w:val="18"/>
              </w:rPr>
            </w:pPr>
            <w:r w:rsidRPr="00433AB6">
              <w:rPr>
                <w:rFonts w:asciiTheme="majorHAnsi" w:hAnsiTheme="majorHAnsi" w:cs="Calibri"/>
                <w:b/>
                <w:sz w:val="18"/>
                <w:szCs w:val="18"/>
              </w:rPr>
              <w:t>1998 -2000</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Ministry of Education and Science</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Researcher, member of the team</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ajorHAnsi" w:hAnsiTheme="majorHAnsi" w:cs="Calibri"/>
                <w:sz w:val="18"/>
                <w:szCs w:val="18"/>
              </w:rPr>
            </w:pPr>
            <w:r w:rsidRPr="00433AB6">
              <w:rPr>
                <w:rFonts w:asciiTheme="majorHAnsi" w:hAnsiTheme="majorHAnsi" w:cs="Calibri"/>
                <w:sz w:val="18"/>
                <w:szCs w:val="18"/>
              </w:rPr>
              <w:t xml:space="preserve">National project: </w:t>
            </w:r>
            <w:r w:rsidRPr="00433AB6">
              <w:rPr>
                <w:rFonts w:asciiTheme="majorHAnsi" w:hAnsiTheme="majorHAnsi" w:cs="Calibri"/>
                <w:b/>
                <w:sz w:val="18"/>
                <w:szCs w:val="18"/>
              </w:rPr>
              <w:t>Economic-Ecological aspects of the development of Montenegro</w:t>
            </w:r>
            <w:r w:rsidRPr="00433AB6">
              <w:rPr>
                <w:rFonts w:asciiTheme="majorHAnsi" w:hAnsiTheme="majorHAnsi" w:cs="Calibri"/>
                <w:sz w:val="18"/>
                <w:szCs w:val="18"/>
              </w:rPr>
              <w:t>; Work on analysis of economic and regional development of Montenegro based on sustainable development concept</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1998</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Podgorica,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Institute for Social and Economic Research, Podgorica</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 xml:space="preserve">Researcher, member of the team </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Project: Organization and financing of the University of Montenegro</w:t>
            </w:r>
          </w:p>
        </w:tc>
      </w:tr>
      <w:tr w:rsidR="00AF280B" w:rsidRPr="00433AB6" w:rsidTr="003A5EBF">
        <w:tc>
          <w:tcPr>
            <w:tcW w:w="1841" w:type="dxa"/>
            <w:tcBorders>
              <w:top w:val="single" w:sz="6" w:space="0" w:color="auto"/>
              <w:left w:val="single" w:sz="6" w:space="0" w:color="auto"/>
              <w:bottom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b/>
                <w:i/>
                <w:sz w:val="18"/>
                <w:szCs w:val="18"/>
              </w:rPr>
            </w:pPr>
            <w:r w:rsidRPr="00433AB6">
              <w:rPr>
                <w:rFonts w:asciiTheme="majorHAnsi" w:hAnsiTheme="majorHAnsi" w:cs="Calibri"/>
                <w:b/>
                <w:i/>
                <w:sz w:val="18"/>
                <w:szCs w:val="18"/>
              </w:rPr>
              <w:t>Date: from - to</w:t>
            </w:r>
          </w:p>
        </w:tc>
        <w:tc>
          <w:tcPr>
            <w:tcW w:w="7371" w:type="dxa"/>
            <w:tcBorders>
              <w:top w:val="single" w:sz="6" w:space="0" w:color="auto"/>
              <w:left w:val="single" w:sz="6" w:space="0" w:color="auto"/>
              <w:bottom w:val="single" w:sz="6" w:space="0" w:color="auto"/>
              <w:right w:val="single" w:sz="6" w:space="0" w:color="auto"/>
            </w:tcBorders>
            <w:shd w:val="clear" w:color="auto" w:fill="D9D9D9"/>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b/>
                <w:sz w:val="18"/>
                <w:szCs w:val="18"/>
              </w:rPr>
            </w:pPr>
            <w:r w:rsidRPr="00433AB6">
              <w:rPr>
                <w:rFonts w:asciiTheme="majorHAnsi" w:hAnsiTheme="majorHAnsi" w:cs="Calibri"/>
                <w:b/>
                <w:sz w:val="18"/>
                <w:szCs w:val="18"/>
              </w:rPr>
              <w:t>1996-1997</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Location: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Podgorica, Montenegro</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Company:</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European Centre for Peace and Development of the University of Peace established by UN</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Position: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Researcher, member of the team from the Faculty of Economics</w:t>
            </w:r>
          </w:p>
        </w:tc>
      </w:tr>
      <w:tr w:rsidR="00AF280B" w:rsidRPr="00433AB6" w:rsidTr="003A5EBF">
        <w:tc>
          <w:tcPr>
            <w:tcW w:w="1841" w:type="dxa"/>
            <w:tcBorders>
              <w:top w:val="single" w:sz="6" w:space="0" w:color="auto"/>
              <w:left w:val="single" w:sz="6" w:space="0" w:color="auto"/>
              <w:bottom w:val="single" w:sz="6" w:space="0" w:color="auto"/>
            </w:tcBorders>
          </w:tcPr>
          <w:p w:rsidR="00AF280B" w:rsidRPr="00433AB6" w:rsidRDefault="00AF280B" w:rsidP="003A5EBF">
            <w:pPr>
              <w:tabs>
                <w:tab w:val="left" w:pos="0"/>
                <w:tab w:val="left" w:pos="567"/>
                <w:tab w:val="left" w:pos="1133"/>
                <w:tab w:val="left" w:pos="1700"/>
                <w:tab w:val="left" w:pos="2266"/>
                <w:tab w:val="left" w:pos="2832"/>
              </w:tabs>
              <w:suppressAutoHyphens/>
              <w:rPr>
                <w:rFonts w:asciiTheme="majorHAnsi" w:hAnsiTheme="majorHAnsi" w:cs="Calibri"/>
                <w:i/>
                <w:sz w:val="18"/>
                <w:szCs w:val="18"/>
              </w:rPr>
            </w:pPr>
            <w:r w:rsidRPr="00433AB6">
              <w:rPr>
                <w:rFonts w:asciiTheme="majorHAnsi" w:hAnsiTheme="majorHAnsi" w:cs="Calibri"/>
                <w:i/>
                <w:sz w:val="18"/>
                <w:szCs w:val="18"/>
              </w:rPr>
              <w:t>Description:</w:t>
            </w:r>
          </w:p>
        </w:tc>
        <w:tc>
          <w:tcPr>
            <w:tcW w:w="7371" w:type="dxa"/>
            <w:tcBorders>
              <w:top w:val="single" w:sz="6" w:space="0" w:color="auto"/>
              <w:left w:val="single" w:sz="6" w:space="0" w:color="auto"/>
              <w:bottom w:val="single" w:sz="6" w:space="0" w:color="auto"/>
              <w:right w:val="single" w:sz="6" w:space="0" w:color="auto"/>
            </w:tcBorders>
          </w:tcPr>
          <w:p w:rsidR="00AF280B" w:rsidRPr="00433AB6" w:rsidRDefault="00AF280B" w:rsidP="003A5EBF">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ajorHAnsi" w:hAnsiTheme="majorHAnsi" w:cs="Calibri"/>
                <w:sz w:val="18"/>
                <w:szCs w:val="18"/>
              </w:rPr>
            </w:pPr>
            <w:r w:rsidRPr="00433AB6">
              <w:rPr>
                <w:rFonts w:asciiTheme="majorHAnsi" w:hAnsiTheme="majorHAnsi" w:cs="Calibri"/>
                <w:sz w:val="18"/>
                <w:szCs w:val="18"/>
              </w:rPr>
              <w:t>Project: Effects of the sanctions on economy and society of FR Yugoslavia in the international perspective, Area of expertise: effect of the sanctions on the maritime industry in Montenegro;</w:t>
            </w:r>
          </w:p>
          <w:p w:rsidR="00AF280B" w:rsidRPr="00433AB6" w:rsidRDefault="00AF280B" w:rsidP="003A5EBF">
            <w:pPr>
              <w:rPr>
                <w:rFonts w:asciiTheme="majorHAnsi" w:hAnsiTheme="majorHAnsi"/>
                <w:color w:val="000000"/>
                <w:sz w:val="18"/>
                <w:szCs w:val="18"/>
              </w:rPr>
            </w:pPr>
            <w:r w:rsidRPr="00433AB6">
              <w:rPr>
                <w:rFonts w:asciiTheme="majorHAnsi" w:hAnsiTheme="majorHAnsi" w:cs="Calibri"/>
                <w:sz w:val="18"/>
                <w:szCs w:val="18"/>
              </w:rPr>
              <w:t xml:space="preserve">Recently published: </w:t>
            </w:r>
            <w:r w:rsidRPr="00433AB6">
              <w:rPr>
                <w:rFonts w:asciiTheme="majorHAnsi" w:hAnsiTheme="majorHAnsi"/>
                <w:bCs/>
                <w:color w:val="000000"/>
                <w:sz w:val="18"/>
                <w:szCs w:val="18"/>
              </w:rPr>
              <w:t>The Impact of Sanctions on the Economy and Society of the Federal Republic of Yugoslavia in an International Perspective</w:t>
            </w:r>
            <w:r w:rsidRPr="00433AB6">
              <w:rPr>
                <w:rStyle w:val="apple-converted-space"/>
                <w:rFonts w:asciiTheme="majorHAnsi" w:hAnsiTheme="majorHAnsi"/>
                <w:color w:val="000000"/>
                <w:sz w:val="18"/>
                <w:szCs w:val="18"/>
              </w:rPr>
              <w:t> </w:t>
            </w:r>
            <w:r w:rsidRPr="00433AB6">
              <w:rPr>
                <w:rFonts w:asciiTheme="majorHAnsi" w:hAnsiTheme="majorHAnsi"/>
                <w:color w:val="000000"/>
                <w:sz w:val="18"/>
                <w:szCs w:val="18"/>
              </w:rPr>
              <w:t xml:space="preserve">/ edited by </w:t>
            </w:r>
            <w:proofErr w:type="spellStart"/>
            <w:r w:rsidRPr="00433AB6">
              <w:rPr>
                <w:rFonts w:asciiTheme="majorHAnsi" w:hAnsiTheme="majorHAnsi"/>
                <w:color w:val="000000"/>
                <w:sz w:val="18"/>
                <w:szCs w:val="18"/>
              </w:rPr>
              <w:t>Dragoslav</w:t>
            </w:r>
            <w:proofErr w:type="spellEnd"/>
            <w:r w:rsidRPr="00433AB6">
              <w:rPr>
                <w:rFonts w:asciiTheme="majorHAnsi" w:hAnsiTheme="majorHAnsi"/>
                <w:color w:val="000000"/>
                <w:sz w:val="18"/>
                <w:szCs w:val="18"/>
              </w:rPr>
              <w:t xml:space="preserve"> </w:t>
            </w:r>
            <w:proofErr w:type="spellStart"/>
            <w:r w:rsidRPr="00433AB6">
              <w:rPr>
                <w:rFonts w:asciiTheme="majorHAnsi" w:hAnsiTheme="majorHAnsi"/>
                <w:color w:val="000000"/>
                <w:sz w:val="18"/>
                <w:szCs w:val="18"/>
              </w:rPr>
              <w:t>Avramović</w:t>
            </w:r>
            <w:proofErr w:type="spellEnd"/>
            <w:r w:rsidRPr="00433AB6">
              <w:rPr>
                <w:rFonts w:asciiTheme="majorHAnsi" w:hAnsiTheme="majorHAnsi"/>
                <w:color w:val="000000"/>
                <w:sz w:val="18"/>
                <w:szCs w:val="18"/>
              </w:rPr>
              <w:t xml:space="preserve">, </w:t>
            </w:r>
            <w:proofErr w:type="spellStart"/>
            <w:r w:rsidRPr="00433AB6">
              <w:rPr>
                <w:rFonts w:asciiTheme="majorHAnsi" w:hAnsiTheme="majorHAnsi"/>
                <w:color w:val="000000"/>
                <w:sz w:val="18"/>
                <w:szCs w:val="18"/>
              </w:rPr>
              <w:t>Negoslav</w:t>
            </w:r>
            <w:proofErr w:type="spellEnd"/>
            <w:r w:rsidRPr="00433AB6">
              <w:rPr>
                <w:rFonts w:asciiTheme="majorHAnsi" w:hAnsiTheme="majorHAnsi"/>
                <w:color w:val="000000"/>
                <w:sz w:val="18"/>
                <w:szCs w:val="18"/>
              </w:rPr>
              <w:t xml:space="preserve"> P. </w:t>
            </w:r>
            <w:proofErr w:type="spellStart"/>
            <w:r w:rsidRPr="00433AB6">
              <w:rPr>
                <w:rFonts w:asciiTheme="majorHAnsi" w:hAnsiTheme="majorHAnsi"/>
                <w:color w:val="000000"/>
                <w:sz w:val="18"/>
                <w:szCs w:val="18"/>
              </w:rPr>
              <w:t>Ostojić</w:t>
            </w:r>
            <w:proofErr w:type="spellEnd"/>
            <w:r w:rsidRPr="00433AB6">
              <w:rPr>
                <w:rFonts w:asciiTheme="majorHAnsi" w:hAnsiTheme="majorHAnsi"/>
                <w:color w:val="000000"/>
                <w:sz w:val="18"/>
                <w:szCs w:val="18"/>
              </w:rPr>
              <w:t xml:space="preserve">. - Beograd: European </w:t>
            </w:r>
            <w:proofErr w:type="spellStart"/>
            <w:r w:rsidRPr="00433AB6">
              <w:rPr>
                <w:rFonts w:asciiTheme="majorHAnsi" w:hAnsiTheme="majorHAnsi"/>
                <w:color w:val="000000"/>
                <w:sz w:val="18"/>
                <w:szCs w:val="18"/>
              </w:rPr>
              <w:t>Center</w:t>
            </w:r>
            <w:proofErr w:type="spellEnd"/>
            <w:r w:rsidRPr="00433AB6">
              <w:rPr>
                <w:rFonts w:asciiTheme="majorHAnsi" w:hAnsiTheme="majorHAnsi"/>
                <w:color w:val="000000"/>
                <w:sz w:val="18"/>
                <w:szCs w:val="18"/>
              </w:rPr>
              <w:t xml:space="preserve"> for Peace and Development (ECPD), 2016 (Beograd: </w:t>
            </w:r>
            <w:proofErr w:type="spellStart"/>
            <w:r w:rsidRPr="00433AB6">
              <w:rPr>
                <w:rFonts w:asciiTheme="majorHAnsi" w:hAnsiTheme="majorHAnsi"/>
                <w:color w:val="000000"/>
                <w:sz w:val="18"/>
                <w:szCs w:val="18"/>
              </w:rPr>
              <w:t>Graficom-uno</w:t>
            </w:r>
            <w:proofErr w:type="spellEnd"/>
            <w:r w:rsidRPr="00433AB6">
              <w:rPr>
                <w:rFonts w:asciiTheme="majorHAnsi" w:hAnsiTheme="majorHAnsi"/>
                <w:color w:val="000000"/>
                <w:sz w:val="18"/>
                <w:szCs w:val="18"/>
              </w:rPr>
              <w:t>). - 229 str.</w:t>
            </w:r>
          </w:p>
          <w:p w:rsidR="00AF280B" w:rsidRPr="00433AB6" w:rsidRDefault="00AF280B" w:rsidP="003A5EBF">
            <w:pPr>
              <w:rPr>
                <w:rFonts w:asciiTheme="majorHAnsi" w:hAnsiTheme="majorHAnsi"/>
                <w:sz w:val="18"/>
                <w:szCs w:val="18"/>
              </w:rPr>
            </w:pPr>
            <w:r w:rsidRPr="00433AB6">
              <w:rPr>
                <w:rFonts w:asciiTheme="majorHAnsi" w:hAnsiTheme="majorHAnsi"/>
                <w:color w:val="000000"/>
                <w:sz w:val="18"/>
                <w:szCs w:val="18"/>
              </w:rPr>
              <w:t>ISBN 978-86-7236-097-4</w:t>
            </w:r>
            <w:r w:rsidRPr="00433AB6">
              <w:rPr>
                <w:rStyle w:val="apple-converted-space"/>
                <w:rFonts w:asciiTheme="majorHAnsi" w:hAnsiTheme="majorHAnsi"/>
                <w:color w:val="000000"/>
                <w:sz w:val="18"/>
                <w:szCs w:val="18"/>
              </w:rPr>
              <w:t xml:space="preserve"> ; </w:t>
            </w:r>
            <w:r w:rsidRPr="00433AB6">
              <w:rPr>
                <w:rFonts w:asciiTheme="majorHAnsi" w:hAnsiTheme="majorHAnsi"/>
                <w:color w:val="000000"/>
                <w:sz w:val="18"/>
                <w:szCs w:val="18"/>
              </w:rPr>
              <w:t>339.545(497.1)</w:t>
            </w:r>
            <w:r w:rsidRPr="00433AB6">
              <w:rPr>
                <w:rStyle w:val="apple-converted-space"/>
                <w:rFonts w:asciiTheme="majorHAnsi" w:hAnsiTheme="majorHAnsi"/>
                <w:color w:val="000000"/>
                <w:sz w:val="18"/>
                <w:szCs w:val="18"/>
              </w:rPr>
              <w:t xml:space="preserve"> ; </w:t>
            </w:r>
            <w:r w:rsidRPr="00433AB6">
              <w:rPr>
                <w:rFonts w:asciiTheme="majorHAnsi" w:hAnsiTheme="majorHAnsi"/>
                <w:color w:val="000000"/>
                <w:sz w:val="18"/>
                <w:szCs w:val="18"/>
              </w:rPr>
              <w:t>COBISS.SR-ID</w:t>
            </w:r>
            <w:r w:rsidRPr="00433AB6">
              <w:rPr>
                <w:rStyle w:val="apple-converted-space"/>
                <w:rFonts w:asciiTheme="majorHAnsi" w:hAnsiTheme="majorHAnsi"/>
                <w:color w:val="000000"/>
                <w:sz w:val="18"/>
                <w:szCs w:val="18"/>
              </w:rPr>
              <w:t> </w:t>
            </w:r>
            <w:hyperlink r:id="rId40" w:tgtFrame="_blank" w:history="1">
              <w:r w:rsidRPr="00433AB6">
                <w:rPr>
                  <w:rStyle w:val="Hyperlink"/>
                  <w:rFonts w:asciiTheme="majorHAnsi" w:hAnsiTheme="majorHAnsi"/>
                  <w:sz w:val="18"/>
                  <w:szCs w:val="18"/>
                </w:rPr>
                <w:t>221319948</w:t>
              </w:r>
            </w:hyperlink>
          </w:p>
          <w:p w:rsidR="00AF280B" w:rsidRPr="00433AB6" w:rsidRDefault="00AF280B" w:rsidP="003A5EBF">
            <w:pPr>
              <w:rPr>
                <w:rFonts w:asciiTheme="majorHAnsi" w:hAnsiTheme="majorHAnsi" w:cs="Arial"/>
                <w:sz w:val="18"/>
                <w:szCs w:val="18"/>
              </w:rPr>
            </w:pPr>
            <w:hyperlink r:id="rId41" w:history="1">
              <w:r w:rsidRPr="00433AB6">
                <w:rPr>
                  <w:rStyle w:val="Hyperlink"/>
                  <w:rFonts w:asciiTheme="majorHAnsi" w:hAnsiTheme="majorHAnsi" w:cs="Arial"/>
                  <w:sz w:val="18"/>
                  <w:szCs w:val="18"/>
                  <w:shd w:val="clear" w:color="auto" w:fill="FFFFFF"/>
                </w:rPr>
                <w:t>www.ecpd.org.rs/pdf/2015/books/2016/2016_the_impact_of_sanction_web.pdf</w:t>
              </w:r>
            </w:hyperlink>
            <w:r w:rsidRPr="00433AB6">
              <w:rPr>
                <w:rFonts w:asciiTheme="majorHAnsi" w:hAnsiTheme="majorHAnsi"/>
                <w:sz w:val="18"/>
                <w:szCs w:val="18"/>
              </w:rPr>
              <w:t xml:space="preserve">   </w:t>
            </w:r>
            <w:r w:rsidRPr="00433AB6">
              <w:rPr>
                <w:rFonts w:asciiTheme="majorHAnsi" w:hAnsiTheme="majorHAnsi" w:cs="Arial"/>
                <w:color w:val="006621"/>
                <w:sz w:val="18"/>
                <w:szCs w:val="18"/>
                <w:shd w:val="clear" w:color="auto" w:fill="FFFFFF"/>
              </w:rPr>
              <w:t xml:space="preserve"> </w:t>
            </w:r>
            <w:r w:rsidRPr="00433AB6">
              <w:rPr>
                <w:rFonts w:asciiTheme="majorHAnsi" w:hAnsiTheme="majorHAnsi" w:cs="Arial"/>
                <w:sz w:val="18"/>
                <w:szCs w:val="18"/>
              </w:rPr>
              <w:t xml:space="preserve"> </w:t>
            </w:r>
          </w:p>
        </w:tc>
      </w:tr>
    </w:tbl>
    <w:p w:rsidR="003A5EBF" w:rsidRPr="003A5EBF" w:rsidRDefault="003A5EBF" w:rsidP="003A5EBF">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Cambria" w:hAnsi="Cambria" w:cs="Calibri"/>
          <w:b/>
          <w:sz w:val="4"/>
          <w:szCs w:val="4"/>
        </w:rPr>
      </w:pPr>
    </w:p>
    <w:p w:rsidR="003A5EBF" w:rsidRPr="003A5EBF" w:rsidRDefault="003A5EBF" w:rsidP="003A5EBF">
      <w:pPr>
        <w:rPr>
          <w:rFonts w:ascii="Cambria" w:hAnsi="Cambria" w:cs="Calibri"/>
          <w:b/>
          <w:sz w:val="6"/>
          <w:szCs w:val="6"/>
        </w:rPr>
      </w:pPr>
    </w:p>
    <w:p w:rsidR="004A6BA0" w:rsidRDefault="004A6BA0" w:rsidP="001642C9">
      <w:pPr>
        <w:pStyle w:val="Titre1verd"/>
        <w:jc w:val="both"/>
        <w:rPr>
          <w:rFonts w:ascii="Cambria" w:hAnsi="Cambria" w:cs="Calibri"/>
          <w:b/>
          <w:sz w:val="20"/>
        </w:rPr>
      </w:pPr>
    </w:p>
    <w:p w:rsidR="001642C9" w:rsidRDefault="001642C9" w:rsidP="001642C9">
      <w:pPr>
        <w:pStyle w:val="FootnoteText"/>
        <w:tabs>
          <w:tab w:val="left" w:pos="540"/>
        </w:tabs>
        <w:rPr>
          <w:rFonts w:ascii="Cambria" w:hAnsi="Cambria" w:cs="Calibri"/>
          <w:b/>
        </w:rPr>
      </w:pPr>
      <w:r w:rsidRPr="003A5EBF">
        <w:rPr>
          <w:rFonts w:ascii="Cambria" w:hAnsi="Cambria" w:cs="Calibri"/>
          <w:b/>
        </w:rPr>
        <w:t>CONTACT DETAILS:</w:t>
      </w:r>
    </w:p>
    <w:p w:rsidR="004A6BA0" w:rsidRPr="003A5EBF" w:rsidRDefault="004A6BA0" w:rsidP="001642C9">
      <w:pPr>
        <w:pStyle w:val="FootnoteText"/>
        <w:tabs>
          <w:tab w:val="left" w:pos="540"/>
        </w:tabs>
        <w:rPr>
          <w:rFonts w:ascii="Cambria" w:hAnsi="Cambria" w:cs="Calibri"/>
          <w:b/>
        </w:rPr>
      </w:pPr>
    </w:p>
    <w:tbl>
      <w:tblPr>
        <w:tblW w:w="8556" w:type="dxa"/>
        <w:jc w:val="center"/>
        <w:tblInd w:w="-2559" w:type="dxa"/>
        <w:tblLayout w:type="fixed"/>
        <w:tblCellMar>
          <w:left w:w="120" w:type="dxa"/>
          <w:right w:w="120" w:type="dxa"/>
        </w:tblCellMar>
        <w:tblLook w:val="0000" w:firstRow="0" w:lastRow="0" w:firstColumn="0" w:lastColumn="0" w:noHBand="0" w:noVBand="0"/>
      </w:tblPr>
      <w:tblGrid>
        <w:gridCol w:w="1266"/>
        <w:gridCol w:w="1620"/>
        <w:gridCol w:w="5670"/>
      </w:tblGrid>
      <w:tr w:rsidR="001642C9" w:rsidRPr="003A5EBF" w:rsidTr="0022777C">
        <w:trPr>
          <w:trHeight w:val="304"/>
          <w:jc w:val="center"/>
        </w:trPr>
        <w:tc>
          <w:tcPr>
            <w:tcW w:w="2886" w:type="dxa"/>
            <w:gridSpan w:val="2"/>
            <w:tcBorders>
              <w:top w:val="single" w:sz="4" w:space="0" w:color="auto"/>
              <w:left w:val="single" w:sz="4" w:space="0" w:color="auto"/>
              <w:bottom w:val="single" w:sz="4" w:space="0" w:color="auto"/>
              <w:right w:val="single" w:sz="4" w:space="0" w:color="auto"/>
            </w:tcBorders>
          </w:tcPr>
          <w:p w:rsidR="001642C9" w:rsidRPr="003A5EBF" w:rsidRDefault="004008B3" w:rsidP="001642C9">
            <w:pPr>
              <w:tabs>
                <w:tab w:val="left" w:pos="-720"/>
              </w:tabs>
              <w:suppressAutoHyphens/>
              <w:rPr>
                <w:rFonts w:ascii="Cambria" w:eastAsiaTheme="minorHAnsi" w:hAnsi="Cambria" w:cs="Calibri"/>
                <w:spacing w:val="-2"/>
                <w:sz w:val="20"/>
                <w:lang w:val="sl-SI"/>
              </w:rPr>
            </w:pPr>
            <w:r w:rsidRPr="003A5EBF">
              <w:rPr>
                <w:rFonts w:ascii="Cambria" w:eastAsiaTheme="minorHAnsi" w:hAnsi="Cambria" w:cs="Calibri"/>
                <w:spacing w:val="-2"/>
                <w:sz w:val="20"/>
                <w:lang w:val="sl-SI"/>
              </w:rPr>
              <w:fldChar w:fldCharType="begin"/>
            </w:r>
            <w:r w:rsidR="001642C9" w:rsidRPr="003A5EBF">
              <w:rPr>
                <w:rFonts w:ascii="Cambria" w:eastAsiaTheme="minorHAnsi" w:hAnsi="Cambria" w:cs="Calibri"/>
                <w:spacing w:val="-2"/>
                <w:sz w:val="20"/>
                <w:lang w:val="sl-SI"/>
              </w:rPr>
              <w:instrText xml:space="preserve">  </w:instrText>
            </w:r>
            <w:r w:rsidRPr="003A5EBF">
              <w:rPr>
                <w:rFonts w:ascii="Cambria" w:eastAsiaTheme="minorHAnsi" w:hAnsi="Cambria" w:cs="Calibri"/>
                <w:spacing w:val="-2"/>
                <w:sz w:val="20"/>
                <w:lang w:val="sl-SI"/>
              </w:rPr>
              <w:fldChar w:fldCharType="end"/>
            </w:r>
            <w:r w:rsidR="001642C9" w:rsidRPr="003A5EBF">
              <w:rPr>
                <w:rFonts w:ascii="Cambria" w:eastAsiaTheme="minorHAnsi" w:hAnsi="Cambria" w:cs="Calibri"/>
                <w:spacing w:val="-2"/>
                <w:sz w:val="20"/>
                <w:lang w:val="sl-SI"/>
              </w:rPr>
              <w:t>FAMILY NAME &amp; NAME:</w:t>
            </w:r>
          </w:p>
        </w:tc>
        <w:tc>
          <w:tcPr>
            <w:tcW w:w="5670" w:type="dxa"/>
            <w:tcBorders>
              <w:top w:val="single" w:sz="4" w:space="0" w:color="auto"/>
              <w:left w:val="single" w:sz="4" w:space="0" w:color="auto"/>
              <w:bottom w:val="single" w:sz="4" w:space="0" w:color="auto"/>
              <w:right w:val="single" w:sz="4" w:space="0" w:color="auto"/>
            </w:tcBorders>
          </w:tcPr>
          <w:p w:rsidR="001642C9" w:rsidRPr="003A5EBF" w:rsidRDefault="001642C9" w:rsidP="001642C9">
            <w:pPr>
              <w:tabs>
                <w:tab w:val="left" w:pos="-720"/>
              </w:tabs>
              <w:suppressAutoHyphens/>
              <w:rPr>
                <w:rFonts w:ascii="Cambria" w:eastAsiaTheme="minorHAnsi" w:hAnsi="Cambria" w:cs="Calibri"/>
                <w:sz w:val="20"/>
              </w:rPr>
            </w:pPr>
            <w:r w:rsidRPr="003A5EBF">
              <w:rPr>
                <w:rFonts w:ascii="Cambria" w:eastAsiaTheme="minorHAnsi" w:hAnsi="Cambria" w:cs="Calibri"/>
                <w:sz w:val="20"/>
              </w:rPr>
              <w:t>Djurovic   Gordana</w:t>
            </w:r>
          </w:p>
        </w:tc>
      </w:tr>
      <w:tr w:rsidR="001642C9" w:rsidRPr="003A5EBF" w:rsidTr="0022777C">
        <w:trPr>
          <w:trHeight w:val="248"/>
          <w:jc w:val="center"/>
        </w:trPr>
        <w:tc>
          <w:tcPr>
            <w:tcW w:w="2886" w:type="dxa"/>
            <w:gridSpan w:val="2"/>
            <w:tcBorders>
              <w:top w:val="single" w:sz="4" w:space="0" w:color="auto"/>
              <w:left w:val="single" w:sz="4" w:space="0" w:color="auto"/>
              <w:bottom w:val="single" w:sz="4" w:space="0" w:color="auto"/>
              <w:right w:val="single" w:sz="4" w:space="0" w:color="auto"/>
            </w:tcBorders>
          </w:tcPr>
          <w:p w:rsidR="001642C9" w:rsidRPr="003A5EBF" w:rsidRDefault="001642C9" w:rsidP="001642C9">
            <w:pPr>
              <w:tabs>
                <w:tab w:val="left" w:pos="-720"/>
              </w:tabs>
              <w:suppressAutoHyphens/>
              <w:rPr>
                <w:rFonts w:ascii="Cambria" w:eastAsiaTheme="minorHAnsi" w:hAnsi="Cambria" w:cs="Calibri"/>
                <w:spacing w:val="-2"/>
                <w:sz w:val="20"/>
                <w:lang w:val="sl-SI"/>
              </w:rPr>
            </w:pPr>
            <w:r w:rsidRPr="003A5EBF">
              <w:rPr>
                <w:rFonts w:ascii="Cambria" w:eastAsiaTheme="minorHAnsi" w:hAnsi="Cambria" w:cs="Calibri"/>
                <w:spacing w:val="-2"/>
                <w:sz w:val="20"/>
                <w:lang w:val="sl-SI"/>
              </w:rPr>
              <w:t>TITLE:</w:t>
            </w:r>
          </w:p>
        </w:tc>
        <w:tc>
          <w:tcPr>
            <w:tcW w:w="5670" w:type="dxa"/>
            <w:tcBorders>
              <w:top w:val="single" w:sz="4" w:space="0" w:color="auto"/>
              <w:left w:val="single" w:sz="4" w:space="0" w:color="auto"/>
              <w:bottom w:val="single" w:sz="4" w:space="0" w:color="auto"/>
              <w:right w:val="single" w:sz="4" w:space="0" w:color="auto"/>
            </w:tcBorders>
          </w:tcPr>
          <w:p w:rsidR="001642C9" w:rsidRPr="003A5EBF" w:rsidRDefault="001642C9" w:rsidP="001642C9">
            <w:pPr>
              <w:tabs>
                <w:tab w:val="left" w:pos="-720"/>
              </w:tabs>
              <w:suppressAutoHyphens/>
              <w:rPr>
                <w:rFonts w:ascii="Cambria" w:eastAsiaTheme="minorHAnsi" w:hAnsi="Cambria" w:cs="Calibri"/>
                <w:spacing w:val="-2"/>
                <w:sz w:val="20"/>
                <w:lang w:val="sl-SI"/>
              </w:rPr>
            </w:pPr>
            <w:r w:rsidRPr="003A5EBF">
              <w:rPr>
                <w:rFonts w:ascii="Cambria" w:eastAsiaTheme="minorHAnsi" w:hAnsi="Cambria" w:cs="Calibri"/>
                <w:spacing w:val="-2"/>
                <w:sz w:val="20"/>
                <w:lang w:val="sl-SI"/>
              </w:rPr>
              <w:t>Full professor</w:t>
            </w:r>
          </w:p>
        </w:tc>
      </w:tr>
      <w:tr w:rsidR="001642C9" w:rsidRPr="003A5EBF" w:rsidTr="0022777C">
        <w:trPr>
          <w:trHeight w:val="318"/>
          <w:jc w:val="center"/>
        </w:trPr>
        <w:tc>
          <w:tcPr>
            <w:tcW w:w="1266" w:type="dxa"/>
            <w:tcBorders>
              <w:top w:val="single" w:sz="4" w:space="0" w:color="auto"/>
              <w:left w:val="single" w:sz="4" w:space="0" w:color="auto"/>
              <w:bottom w:val="single" w:sz="4" w:space="0" w:color="auto"/>
              <w:right w:val="single" w:sz="4" w:space="0" w:color="auto"/>
            </w:tcBorders>
            <w:textDirection w:val="lrTbV"/>
          </w:tcPr>
          <w:p w:rsidR="001642C9" w:rsidRPr="003A5EBF" w:rsidRDefault="001642C9" w:rsidP="001642C9">
            <w:pPr>
              <w:keepLines/>
              <w:tabs>
                <w:tab w:val="left" w:pos="-720"/>
              </w:tabs>
              <w:suppressAutoHyphens/>
              <w:rPr>
                <w:rFonts w:ascii="Cambria" w:eastAsiaTheme="minorHAnsi" w:hAnsi="Cambria" w:cs="Calibri"/>
                <w:spacing w:val="-2"/>
                <w:sz w:val="20"/>
                <w:lang w:val="sr-Latn-CS"/>
              </w:rPr>
            </w:pPr>
            <w:r w:rsidRPr="003A5EBF">
              <w:rPr>
                <w:rFonts w:ascii="Cambria" w:eastAsiaTheme="minorHAnsi" w:hAnsi="Cambria" w:cs="Calibri"/>
                <w:spacing w:val="-2"/>
                <w:sz w:val="20"/>
                <w:lang w:val="sr-Latn-CS"/>
              </w:rPr>
              <w:t>Institution:</w:t>
            </w:r>
          </w:p>
        </w:tc>
        <w:tc>
          <w:tcPr>
            <w:tcW w:w="1620" w:type="dxa"/>
            <w:tcBorders>
              <w:top w:val="single" w:sz="4" w:space="0" w:color="auto"/>
              <w:left w:val="single" w:sz="4" w:space="0" w:color="auto"/>
              <w:bottom w:val="single" w:sz="4" w:space="0" w:color="auto"/>
              <w:right w:val="single" w:sz="4" w:space="0" w:color="auto"/>
            </w:tcBorders>
            <w:vAlign w:val="center"/>
          </w:tcPr>
          <w:p w:rsidR="001642C9" w:rsidRPr="003A5EBF" w:rsidRDefault="001642C9" w:rsidP="001642C9">
            <w:pPr>
              <w:keepLines/>
              <w:tabs>
                <w:tab w:val="left" w:pos="-720"/>
              </w:tabs>
              <w:suppressAutoHyphens/>
              <w:rPr>
                <w:rFonts w:ascii="Cambria" w:eastAsiaTheme="minorHAnsi" w:hAnsi="Cambria" w:cs="Calibri"/>
                <w:spacing w:val="-2"/>
                <w:sz w:val="20"/>
                <w:lang w:val="sr-Latn-CS"/>
              </w:rPr>
            </w:pPr>
            <w:r w:rsidRPr="003A5EBF">
              <w:rPr>
                <w:rFonts w:ascii="Cambria" w:eastAsiaTheme="minorHAnsi" w:hAnsi="Cambria" w:cs="Calibri"/>
                <w:spacing w:val="-2"/>
                <w:sz w:val="20"/>
                <w:lang w:val="sl-SI"/>
              </w:rPr>
              <w:t>Name</w:t>
            </w:r>
            <w:r w:rsidRPr="003A5EBF">
              <w:rPr>
                <w:rFonts w:ascii="Cambria" w:eastAsiaTheme="minorHAnsi" w:hAnsi="Cambria" w:cs="Calibri"/>
                <w:spacing w:val="-2"/>
                <w:sz w:val="20"/>
                <w:lang w:val="sr-Latn-CS"/>
              </w:rPr>
              <w:t>:</w:t>
            </w:r>
          </w:p>
        </w:tc>
        <w:tc>
          <w:tcPr>
            <w:tcW w:w="5670" w:type="dxa"/>
            <w:tcBorders>
              <w:top w:val="single" w:sz="4" w:space="0" w:color="auto"/>
              <w:left w:val="single" w:sz="4" w:space="0" w:color="auto"/>
              <w:bottom w:val="single" w:sz="4" w:space="0" w:color="auto"/>
              <w:right w:val="single" w:sz="4" w:space="0" w:color="auto"/>
            </w:tcBorders>
            <w:vAlign w:val="center"/>
          </w:tcPr>
          <w:p w:rsidR="001642C9" w:rsidRPr="003A5EBF" w:rsidRDefault="001642C9" w:rsidP="001642C9">
            <w:pPr>
              <w:keepLines/>
              <w:tabs>
                <w:tab w:val="left" w:pos="-720"/>
              </w:tabs>
              <w:suppressAutoHyphens/>
              <w:rPr>
                <w:rFonts w:ascii="Cambria" w:eastAsiaTheme="minorHAnsi" w:hAnsi="Cambria" w:cs="Calibri"/>
                <w:spacing w:val="-2"/>
                <w:sz w:val="20"/>
                <w:lang w:val="sl-SI"/>
              </w:rPr>
            </w:pPr>
            <w:r w:rsidRPr="003A5EBF">
              <w:rPr>
                <w:rFonts w:ascii="Cambria" w:eastAsiaTheme="minorHAnsi" w:hAnsi="Cambria" w:cs="Calibri"/>
                <w:spacing w:val="-2"/>
                <w:sz w:val="20"/>
                <w:lang w:val="sl-SI"/>
              </w:rPr>
              <w:t>University of Montenegro,  Faculty of Economics</w:t>
            </w:r>
          </w:p>
          <w:p w:rsidR="001642C9" w:rsidRPr="003A5EBF" w:rsidRDefault="001642C9" w:rsidP="001642C9">
            <w:pPr>
              <w:keepLines/>
              <w:tabs>
                <w:tab w:val="left" w:pos="-720"/>
              </w:tabs>
              <w:suppressAutoHyphens/>
              <w:rPr>
                <w:rFonts w:ascii="Cambria" w:eastAsiaTheme="minorHAnsi" w:hAnsi="Cambria" w:cs="Calibri"/>
                <w:spacing w:val="-2"/>
                <w:sz w:val="20"/>
                <w:lang w:val="sl-SI"/>
              </w:rPr>
            </w:pPr>
            <w:r w:rsidRPr="003A5EBF">
              <w:rPr>
                <w:rFonts w:ascii="Cambria" w:eastAsiaTheme="minorHAnsi" w:hAnsi="Cambria" w:cs="Calibri"/>
                <w:spacing w:val="-2"/>
                <w:sz w:val="20"/>
                <w:lang w:val="sl-SI"/>
              </w:rPr>
              <w:t>Jovana Tomasevica 37,  81000 Podgorica, Montenegro</w:t>
            </w:r>
          </w:p>
        </w:tc>
      </w:tr>
      <w:tr w:rsidR="001642C9" w:rsidRPr="003A5EBF" w:rsidTr="0022777C">
        <w:trPr>
          <w:trHeight w:val="315"/>
          <w:jc w:val="center"/>
        </w:trPr>
        <w:tc>
          <w:tcPr>
            <w:tcW w:w="1266" w:type="dxa"/>
            <w:tcBorders>
              <w:top w:val="single" w:sz="4" w:space="0" w:color="auto"/>
              <w:left w:val="single" w:sz="4" w:space="0" w:color="auto"/>
              <w:bottom w:val="single" w:sz="4" w:space="0" w:color="auto"/>
              <w:right w:val="single" w:sz="4" w:space="0" w:color="auto"/>
            </w:tcBorders>
          </w:tcPr>
          <w:p w:rsidR="001642C9" w:rsidRPr="003A5EBF" w:rsidRDefault="001642C9" w:rsidP="001642C9">
            <w:pPr>
              <w:keepLines/>
              <w:tabs>
                <w:tab w:val="left" w:pos="-720"/>
              </w:tabs>
              <w:suppressAutoHyphens/>
              <w:jc w:val="center"/>
              <w:rPr>
                <w:rFonts w:ascii="Cambria" w:eastAsiaTheme="minorHAnsi" w:hAnsi="Cambria" w:cs="Calibri"/>
                <w:spacing w:val="-2"/>
                <w:sz w:val="20"/>
                <w:lang w:val="sr-Cyrl-CS"/>
              </w:rPr>
            </w:pPr>
          </w:p>
        </w:tc>
        <w:tc>
          <w:tcPr>
            <w:tcW w:w="1620" w:type="dxa"/>
            <w:tcBorders>
              <w:top w:val="single" w:sz="4" w:space="0" w:color="auto"/>
              <w:left w:val="single" w:sz="4" w:space="0" w:color="auto"/>
              <w:bottom w:val="single" w:sz="4" w:space="0" w:color="auto"/>
              <w:right w:val="single" w:sz="4" w:space="0" w:color="auto"/>
            </w:tcBorders>
          </w:tcPr>
          <w:p w:rsidR="001642C9" w:rsidRPr="003A5EBF" w:rsidRDefault="001642C9" w:rsidP="001642C9">
            <w:pPr>
              <w:keepLines/>
              <w:tabs>
                <w:tab w:val="left" w:pos="-720"/>
              </w:tabs>
              <w:suppressAutoHyphens/>
              <w:rPr>
                <w:rFonts w:ascii="Cambria" w:eastAsiaTheme="minorHAnsi" w:hAnsi="Cambria" w:cs="Calibri"/>
                <w:spacing w:val="-2"/>
                <w:sz w:val="20"/>
                <w:lang w:val="sl-SI"/>
              </w:rPr>
            </w:pPr>
            <w:r w:rsidRPr="003A5EBF">
              <w:rPr>
                <w:rFonts w:ascii="Cambria" w:eastAsiaTheme="minorHAnsi" w:hAnsi="Cambria" w:cs="Calibri"/>
                <w:spacing w:val="-2"/>
                <w:sz w:val="20"/>
                <w:lang w:val="sl-SI"/>
              </w:rPr>
              <w:t>Tel:</w:t>
            </w:r>
          </w:p>
        </w:tc>
        <w:tc>
          <w:tcPr>
            <w:tcW w:w="5670" w:type="dxa"/>
            <w:tcBorders>
              <w:top w:val="single" w:sz="4" w:space="0" w:color="auto"/>
              <w:left w:val="single" w:sz="4" w:space="0" w:color="auto"/>
              <w:bottom w:val="single" w:sz="4" w:space="0" w:color="auto"/>
              <w:right w:val="single" w:sz="4" w:space="0" w:color="auto"/>
            </w:tcBorders>
          </w:tcPr>
          <w:p w:rsidR="001642C9" w:rsidRPr="003A5EBF" w:rsidRDefault="001642C9" w:rsidP="00A42759">
            <w:pPr>
              <w:keepLines/>
              <w:tabs>
                <w:tab w:val="left" w:pos="-720"/>
              </w:tabs>
              <w:suppressAutoHyphens/>
              <w:rPr>
                <w:rFonts w:ascii="Cambria" w:eastAsiaTheme="minorHAnsi" w:hAnsi="Cambria" w:cs="Calibri"/>
                <w:sz w:val="20"/>
              </w:rPr>
            </w:pPr>
            <w:r w:rsidRPr="003A5EBF">
              <w:rPr>
                <w:rFonts w:ascii="Cambria" w:eastAsiaTheme="minorHAnsi" w:hAnsi="Cambria" w:cs="Calibri"/>
                <w:sz w:val="20"/>
              </w:rPr>
              <w:t xml:space="preserve"> +382-20 241 138  </w:t>
            </w:r>
          </w:p>
        </w:tc>
      </w:tr>
      <w:tr w:rsidR="001642C9" w:rsidRPr="003A5EBF" w:rsidTr="0022777C">
        <w:trPr>
          <w:trHeight w:val="342"/>
          <w:jc w:val="center"/>
        </w:trPr>
        <w:tc>
          <w:tcPr>
            <w:tcW w:w="1266" w:type="dxa"/>
            <w:tcBorders>
              <w:top w:val="single" w:sz="4" w:space="0" w:color="auto"/>
              <w:left w:val="single" w:sz="4" w:space="0" w:color="auto"/>
              <w:bottom w:val="single" w:sz="4" w:space="0" w:color="auto"/>
              <w:right w:val="single" w:sz="4" w:space="0" w:color="auto"/>
            </w:tcBorders>
          </w:tcPr>
          <w:p w:rsidR="001642C9" w:rsidRPr="003A5EBF" w:rsidRDefault="001642C9" w:rsidP="001642C9">
            <w:pPr>
              <w:keepLines/>
              <w:tabs>
                <w:tab w:val="left" w:pos="-720"/>
              </w:tabs>
              <w:suppressAutoHyphens/>
              <w:jc w:val="center"/>
              <w:rPr>
                <w:rFonts w:ascii="Cambria" w:eastAsiaTheme="minorHAnsi" w:hAnsi="Cambria" w:cs="Calibri"/>
                <w:spacing w:val="-2"/>
                <w:sz w:val="20"/>
                <w:lang w:val="sr-Cyrl-CS"/>
              </w:rPr>
            </w:pPr>
          </w:p>
        </w:tc>
        <w:tc>
          <w:tcPr>
            <w:tcW w:w="1620" w:type="dxa"/>
            <w:tcBorders>
              <w:top w:val="single" w:sz="4" w:space="0" w:color="auto"/>
              <w:left w:val="single" w:sz="4" w:space="0" w:color="auto"/>
              <w:bottom w:val="single" w:sz="4" w:space="0" w:color="auto"/>
              <w:right w:val="single" w:sz="4" w:space="0" w:color="auto"/>
            </w:tcBorders>
          </w:tcPr>
          <w:p w:rsidR="001642C9" w:rsidRPr="003A5EBF" w:rsidRDefault="001642C9" w:rsidP="001642C9">
            <w:pPr>
              <w:keepLines/>
              <w:tabs>
                <w:tab w:val="left" w:pos="-720"/>
              </w:tabs>
              <w:suppressAutoHyphens/>
              <w:rPr>
                <w:rFonts w:ascii="Cambria" w:eastAsiaTheme="minorHAnsi" w:hAnsi="Cambria" w:cs="Calibri"/>
                <w:spacing w:val="-2"/>
                <w:sz w:val="20"/>
              </w:rPr>
            </w:pPr>
            <w:r w:rsidRPr="003A5EBF">
              <w:rPr>
                <w:rFonts w:ascii="Cambria" w:eastAsiaTheme="minorHAnsi" w:hAnsi="Cambria" w:cs="Calibri"/>
                <w:spacing w:val="-2"/>
                <w:sz w:val="20"/>
                <w:lang w:val="sl-SI"/>
              </w:rPr>
              <w:t>E-mail:</w:t>
            </w:r>
          </w:p>
        </w:tc>
        <w:tc>
          <w:tcPr>
            <w:tcW w:w="5670" w:type="dxa"/>
            <w:tcBorders>
              <w:top w:val="single" w:sz="4" w:space="0" w:color="auto"/>
              <w:left w:val="single" w:sz="4" w:space="0" w:color="auto"/>
              <w:bottom w:val="single" w:sz="4" w:space="0" w:color="auto"/>
              <w:right w:val="single" w:sz="4" w:space="0" w:color="auto"/>
            </w:tcBorders>
          </w:tcPr>
          <w:p w:rsidR="001642C9" w:rsidRPr="003A5EBF" w:rsidRDefault="007D0843" w:rsidP="001642C9">
            <w:pPr>
              <w:keepLines/>
              <w:tabs>
                <w:tab w:val="left" w:pos="-720"/>
              </w:tabs>
              <w:suppressAutoHyphens/>
              <w:rPr>
                <w:rFonts w:ascii="Cambria" w:eastAsiaTheme="minorHAnsi" w:hAnsi="Cambria" w:cs="Calibri"/>
                <w:spacing w:val="-2"/>
                <w:sz w:val="20"/>
                <w:lang w:val="sl-SI"/>
              </w:rPr>
            </w:pPr>
            <w:hyperlink r:id="rId42" w:history="1">
              <w:r w:rsidR="001642C9" w:rsidRPr="003A5EBF">
                <w:rPr>
                  <w:rStyle w:val="Hyperlink"/>
                  <w:rFonts w:ascii="Cambria" w:eastAsiaTheme="minorHAnsi" w:hAnsi="Cambria" w:cs="Calibri"/>
                  <w:spacing w:val="-2"/>
                  <w:sz w:val="20"/>
                  <w:lang w:val="sl-SI"/>
                </w:rPr>
                <w:t>gordana@t-com.me</w:t>
              </w:r>
            </w:hyperlink>
            <w:r w:rsidR="001642C9" w:rsidRPr="003A5EBF">
              <w:rPr>
                <w:rFonts w:ascii="Cambria" w:eastAsiaTheme="minorHAnsi" w:hAnsi="Cambria" w:cs="Calibri"/>
                <w:spacing w:val="-2"/>
                <w:sz w:val="20"/>
                <w:lang w:val="sl-SI"/>
              </w:rPr>
              <w:t xml:space="preserve"> </w:t>
            </w:r>
          </w:p>
        </w:tc>
      </w:tr>
    </w:tbl>
    <w:p w:rsidR="00E62AA0" w:rsidRDefault="00E62AA0" w:rsidP="00E62AA0">
      <w:pPr>
        <w:jc w:val="both"/>
        <w:rPr>
          <w:rFonts w:ascii="Cambria" w:hAnsi="Cambria"/>
          <w:b/>
          <w:u w:val="single"/>
        </w:rPr>
      </w:pPr>
    </w:p>
    <w:p w:rsidR="001642C9" w:rsidRPr="003A5EBF" w:rsidRDefault="001642C9" w:rsidP="001642C9">
      <w:pPr>
        <w:tabs>
          <w:tab w:val="left" w:pos="720"/>
        </w:tabs>
        <w:ind w:left="2250" w:hanging="2250"/>
        <w:rPr>
          <w:rFonts w:ascii="Cambria" w:hAnsi="Cambria" w:cs="Calibri"/>
        </w:rPr>
      </w:pPr>
    </w:p>
    <w:sectPr w:rsidR="001642C9" w:rsidRPr="003A5EBF" w:rsidSect="001642C9">
      <w:footerReference w:type="default" r:id="rId43"/>
      <w:footerReference w:type="first" r:id="rId44"/>
      <w:pgSz w:w="11907" w:h="16840" w:code="9"/>
      <w:pgMar w:top="1985" w:right="1134" w:bottom="1134" w:left="851"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54" w:rsidRDefault="00F17A54">
      <w:r>
        <w:separator/>
      </w:r>
    </w:p>
  </w:endnote>
  <w:endnote w:type="continuationSeparator" w:id="0">
    <w:p w:rsidR="00F17A54" w:rsidRDefault="00F17A54">
      <w:r>
        <w:continuationSeparator/>
      </w:r>
    </w:p>
  </w:endnote>
  <w:endnote w:type="continuationNotice" w:id="1">
    <w:p w:rsidR="00F17A54" w:rsidRDefault="00F17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Hei">
    <w:altName w:val="Arial Unicode MS"/>
    <w:panose1 w:val="02010600030101010101"/>
    <w:charset w:val="86"/>
    <w:family w:val="modern"/>
    <w:notTrueType/>
    <w:pitch w:val="fixed"/>
    <w:sig w:usb0="00000000" w:usb1="080E0000" w:usb2="00000010" w:usb3="00000000" w:csb0="00040000" w:csb1="00000000"/>
  </w:font>
  <w:font w:name="MS UI Gothic">
    <w:panose1 w:val="020B0600070205080204"/>
    <w:charset w:val="80"/>
    <w:family w:val="swiss"/>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9123"/>
      <w:docPartObj>
        <w:docPartGallery w:val="Page Numbers (Bottom of Page)"/>
        <w:docPartUnique/>
      </w:docPartObj>
    </w:sdtPr>
    <w:sdtEndPr>
      <w:rPr>
        <w:noProof/>
      </w:rPr>
    </w:sdtEndPr>
    <w:sdtContent>
      <w:p w:rsidR="007D0843" w:rsidRDefault="007D0843">
        <w:pPr>
          <w:pStyle w:val="Footer"/>
          <w:jc w:val="center"/>
        </w:pPr>
        <w:r>
          <w:fldChar w:fldCharType="begin"/>
        </w:r>
        <w:r>
          <w:instrText xml:space="preserve"> PAGE   \* MERGEFORMAT </w:instrText>
        </w:r>
        <w:r>
          <w:fldChar w:fldCharType="separate"/>
        </w:r>
        <w:r w:rsidR="00E62AA0">
          <w:rPr>
            <w:noProof/>
          </w:rPr>
          <w:t>4</w:t>
        </w:r>
        <w:r>
          <w:rPr>
            <w:noProof/>
          </w:rPr>
          <w:fldChar w:fldCharType="end"/>
        </w:r>
      </w:p>
    </w:sdtContent>
  </w:sdt>
  <w:p w:rsidR="007D0843" w:rsidRDefault="007D0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43" w:rsidRPr="008F0F4D" w:rsidRDefault="007D0843" w:rsidP="008F0F4D">
    <w:pPr>
      <w:pStyle w:val="Footer"/>
      <w:tabs>
        <w:tab w:val="right" w:pos="13041"/>
      </w:tabs>
      <w:ind w:left="-993"/>
      <w:rPr>
        <w:rFonts w:ascii="Times New Roman" w:hAnsi="Times New Roman"/>
        <w:sz w:val="18"/>
      </w:rPr>
    </w:pPr>
    <w:r w:rsidRPr="000B2DB7">
      <w:rPr>
        <w:rFonts w:ascii="Times New Roman" w:hAnsi="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54" w:rsidRPr="000C1711" w:rsidRDefault="00F17A54" w:rsidP="000C1711">
      <w:pPr>
        <w:pStyle w:val="Footer"/>
        <w:rPr>
          <w:lang w:val="fr-BE"/>
        </w:rPr>
      </w:pPr>
    </w:p>
  </w:footnote>
  <w:footnote w:type="continuationSeparator" w:id="0">
    <w:p w:rsidR="00F17A54" w:rsidRDefault="00F17A54">
      <w:r>
        <w:continuationSeparator/>
      </w:r>
    </w:p>
  </w:footnote>
  <w:footnote w:type="continuationNotice" w:id="1">
    <w:p w:rsidR="00F17A54" w:rsidRDefault="00F17A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8BD4010"/>
    <w:multiLevelType w:val="hybridMultilevel"/>
    <w:tmpl w:val="5EFA2FE6"/>
    <w:lvl w:ilvl="0" w:tplc="E8B4089C">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3E772202"/>
    <w:multiLevelType w:val="hybridMultilevel"/>
    <w:tmpl w:val="CD7CBC94"/>
    <w:lvl w:ilvl="0" w:tplc="08090001">
      <w:start w:val="1"/>
      <w:numFmt w:val="bullet"/>
      <w:lvlText w:val=""/>
      <w:lvlJc w:val="left"/>
      <w:pPr>
        <w:ind w:left="720" w:hanging="360"/>
      </w:pPr>
      <w:rPr>
        <w:rFonts w:ascii="Symbol" w:hAnsi="Symbol" w:hint="default"/>
      </w:rPr>
    </w:lvl>
    <w:lvl w:ilvl="1" w:tplc="A4A006C0">
      <w:numFmt w:val="bullet"/>
      <w:lvlText w:val="•"/>
      <w:lvlJc w:val="left"/>
      <w:pPr>
        <w:ind w:left="1440" w:hanging="360"/>
      </w:pPr>
      <w:rPr>
        <w:rFonts w:ascii="Cambria" w:eastAsia="Calibri" w:hAnsi="Cambria"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DB3433"/>
    <w:multiLevelType w:val="hybridMultilevel"/>
    <w:tmpl w:val="51A498FE"/>
    <w:lvl w:ilvl="0" w:tplc="C8504686">
      <w:start w:val="1"/>
      <w:numFmt w:val="decimal"/>
      <w:pStyle w:val="MTitel"/>
      <w:lvlText w:val="%1."/>
      <w:lvlJc w:val="left"/>
      <w:pPr>
        <w:ind w:left="6" w:hanging="360"/>
      </w:pPr>
      <w:rPr>
        <w:b/>
        <w:color w:val="auto"/>
      </w:rPr>
    </w:lvl>
    <w:lvl w:ilvl="1" w:tplc="47A044CE" w:tentative="1">
      <w:start w:val="1"/>
      <w:numFmt w:val="lowerLetter"/>
      <w:lvlText w:val="%2."/>
      <w:lvlJc w:val="left"/>
      <w:pPr>
        <w:ind w:left="726" w:hanging="360"/>
      </w:pPr>
    </w:lvl>
    <w:lvl w:ilvl="2" w:tplc="F1BEBA64" w:tentative="1">
      <w:start w:val="1"/>
      <w:numFmt w:val="lowerRoman"/>
      <w:lvlText w:val="%3."/>
      <w:lvlJc w:val="right"/>
      <w:pPr>
        <w:ind w:left="1446" w:hanging="180"/>
      </w:pPr>
    </w:lvl>
    <w:lvl w:ilvl="3" w:tplc="2FBEFE92" w:tentative="1">
      <w:start w:val="1"/>
      <w:numFmt w:val="decimal"/>
      <w:lvlText w:val="%4."/>
      <w:lvlJc w:val="left"/>
      <w:pPr>
        <w:ind w:left="2166" w:hanging="360"/>
      </w:pPr>
    </w:lvl>
    <w:lvl w:ilvl="4" w:tplc="F522D8FE" w:tentative="1">
      <w:start w:val="1"/>
      <w:numFmt w:val="lowerLetter"/>
      <w:lvlText w:val="%5."/>
      <w:lvlJc w:val="left"/>
      <w:pPr>
        <w:ind w:left="2886" w:hanging="360"/>
      </w:pPr>
    </w:lvl>
    <w:lvl w:ilvl="5" w:tplc="0D68CCD0" w:tentative="1">
      <w:start w:val="1"/>
      <w:numFmt w:val="lowerRoman"/>
      <w:lvlText w:val="%6."/>
      <w:lvlJc w:val="right"/>
      <w:pPr>
        <w:ind w:left="3606" w:hanging="180"/>
      </w:pPr>
    </w:lvl>
    <w:lvl w:ilvl="6" w:tplc="F696A0A2" w:tentative="1">
      <w:start w:val="1"/>
      <w:numFmt w:val="decimal"/>
      <w:lvlText w:val="%7."/>
      <w:lvlJc w:val="left"/>
      <w:pPr>
        <w:ind w:left="4326" w:hanging="360"/>
      </w:pPr>
    </w:lvl>
    <w:lvl w:ilvl="7" w:tplc="FC9EDD3E" w:tentative="1">
      <w:start w:val="1"/>
      <w:numFmt w:val="lowerLetter"/>
      <w:lvlText w:val="%8."/>
      <w:lvlJc w:val="left"/>
      <w:pPr>
        <w:ind w:left="5046" w:hanging="360"/>
      </w:pPr>
    </w:lvl>
    <w:lvl w:ilvl="8" w:tplc="562067BE" w:tentative="1">
      <w:start w:val="1"/>
      <w:numFmt w:val="lowerRoman"/>
      <w:lvlText w:val="%9."/>
      <w:lvlJc w:val="right"/>
      <w:pPr>
        <w:ind w:left="5766" w:hanging="180"/>
      </w:pPr>
    </w:lvl>
  </w:abstractNum>
  <w:abstractNum w:abstractNumId="13">
    <w:nsid w:val="455930A7"/>
    <w:multiLevelType w:val="hybridMultilevel"/>
    <w:tmpl w:val="BD8672CA"/>
    <w:lvl w:ilvl="0" w:tplc="2E028D40">
      <w:start w:val="2"/>
      <w:numFmt w:val="bullet"/>
      <w:pStyle w:val="Bodytextnew"/>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8B339E"/>
    <w:multiLevelType w:val="hybridMultilevel"/>
    <w:tmpl w:val="0590B96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47B6449F"/>
    <w:multiLevelType w:val="hybridMultilevel"/>
    <w:tmpl w:val="C65EB6D2"/>
    <w:lvl w:ilvl="0" w:tplc="CE40E1D8">
      <w:start w:val="19"/>
      <w:numFmt w:val="bullet"/>
      <w:lvlText w:val="-"/>
      <w:lvlJc w:val="left"/>
      <w:pPr>
        <w:ind w:left="786" w:hanging="360"/>
      </w:pPr>
      <w:rPr>
        <w:rFonts w:ascii="Times New Roman" w:eastAsia="Times New Roman" w:hAnsi="Times New Roman" w:cs="Times New Roman"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17">
    <w:nsid w:val="4CBF0A1D"/>
    <w:multiLevelType w:val="hybridMultilevel"/>
    <w:tmpl w:val="53566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AD38F7"/>
    <w:multiLevelType w:val="hybridMultilevel"/>
    <w:tmpl w:val="2482EED4"/>
    <w:lvl w:ilvl="0" w:tplc="90C08C18">
      <w:start w:val="1"/>
      <w:numFmt w:val="bullet"/>
      <w:lvlText w:val=""/>
      <w:lvlJc w:val="left"/>
      <w:pPr>
        <w:ind w:left="360" w:hanging="360"/>
      </w:pPr>
      <w:rPr>
        <w:rFonts w:ascii="Symbol" w:hAnsi="Symbol" w:hint="default"/>
      </w:rPr>
    </w:lvl>
    <w:lvl w:ilvl="1" w:tplc="DBC48FE0">
      <w:start w:val="1"/>
      <w:numFmt w:val="bullet"/>
      <w:lvlText w:val="o"/>
      <w:lvlJc w:val="left"/>
      <w:pPr>
        <w:ind w:left="1800" w:hanging="360"/>
      </w:pPr>
      <w:rPr>
        <w:rFonts w:ascii="Courier New" w:hAnsi="Courier New" w:cs="Courier New" w:hint="default"/>
      </w:rPr>
    </w:lvl>
    <w:lvl w:ilvl="2" w:tplc="17186734" w:tentative="1">
      <w:start w:val="1"/>
      <w:numFmt w:val="bullet"/>
      <w:lvlText w:val=""/>
      <w:lvlJc w:val="left"/>
      <w:pPr>
        <w:ind w:left="2520" w:hanging="360"/>
      </w:pPr>
      <w:rPr>
        <w:rFonts w:ascii="Wingdings" w:hAnsi="Wingdings" w:hint="default"/>
      </w:rPr>
    </w:lvl>
    <w:lvl w:ilvl="3" w:tplc="96C21D50" w:tentative="1">
      <w:start w:val="1"/>
      <w:numFmt w:val="bullet"/>
      <w:lvlText w:val=""/>
      <w:lvlJc w:val="left"/>
      <w:pPr>
        <w:ind w:left="3240" w:hanging="360"/>
      </w:pPr>
      <w:rPr>
        <w:rFonts w:ascii="Symbol" w:hAnsi="Symbol" w:hint="default"/>
      </w:rPr>
    </w:lvl>
    <w:lvl w:ilvl="4" w:tplc="D432274A" w:tentative="1">
      <w:start w:val="1"/>
      <w:numFmt w:val="bullet"/>
      <w:lvlText w:val="o"/>
      <w:lvlJc w:val="left"/>
      <w:pPr>
        <w:ind w:left="3960" w:hanging="360"/>
      </w:pPr>
      <w:rPr>
        <w:rFonts w:ascii="Courier New" w:hAnsi="Courier New" w:cs="Courier New" w:hint="default"/>
      </w:rPr>
    </w:lvl>
    <w:lvl w:ilvl="5" w:tplc="9ACAAD92" w:tentative="1">
      <w:start w:val="1"/>
      <w:numFmt w:val="bullet"/>
      <w:lvlText w:val=""/>
      <w:lvlJc w:val="left"/>
      <w:pPr>
        <w:ind w:left="4680" w:hanging="360"/>
      </w:pPr>
      <w:rPr>
        <w:rFonts w:ascii="Wingdings" w:hAnsi="Wingdings" w:hint="default"/>
      </w:rPr>
    </w:lvl>
    <w:lvl w:ilvl="6" w:tplc="4572BAD0" w:tentative="1">
      <w:start w:val="1"/>
      <w:numFmt w:val="bullet"/>
      <w:lvlText w:val=""/>
      <w:lvlJc w:val="left"/>
      <w:pPr>
        <w:ind w:left="5400" w:hanging="360"/>
      </w:pPr>
      <w:rPr>
        <w:rFonts w:ascii="Symbol" w:hAnsi="Symbol" w:hint="default"/>
      </w:rPr>
    </w:lvl>
    <w:lvl w:ilvl="7" w:tplc="5B2068B6" w:tentative="1">
      <w:start w:val="1"/>
      <w:numFmt w:val="bullet"/>
      <w:lvlText w:val="o"/>
      <w:lvlJc w:val="left"/>
      <w:pPr>
        <w:ind w:left="6120" w:hanging="360"/>
      </w:pPr>
      <w:rPr>
        <w:rFonts w:ascii="Courier New" w:hAnsi="Courier New" w:cs="Courier New" w:hint="default"/>
      </w:rPr>
    </w:lvl>
    <w:lvl w:ilvl="8" w:tplc="930CBA6A" w:tentative="1">
      <w:start w:val="1"/>
      <w:numFmt w:val="bullet"/>
      <w:lvlText w:val=""/>
      <w:lvlJc w:val="left"/>
      <w:pPr>
        <w:ind w:left="6840" w:hanging="360"/>
      </w:pPr>
      <w:rPr>
        <w:rFonts w:ascii="Wingdings" w:hAnsi="Wingdings" w:hint="default"/>
      </w:rPr>
    </w:lvl>
  </w:abstractNum>
  <w:abstractNum w:abstractNumId="19">
    <w:nsid w:val="4FB81E97"/>
    <w:multiLevelType w:val="multilevel"/>
    <w:tmpl w:val="F268491E"/>
    <w:lvl w:ilvl="0">
      <w:start w:val="1"/>
      <w:numFmt w:val="decimal"/>
      <w:lvlText w:val="%1."/>
      <w:lvlJc w:val="left"/>
      <w:pPr>
        <w:tabs>
          <w:tab w:val="num" w:pos="720"/>
        </w:tabs>
        <w:ind w:left="720" w:hanging="360"/>
      </w:pPr>
      <w:rPr>
        <w:rFonts w:hint="default"/>
        <w:sz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64A2001"/>
    <w:multiLevelType w:val="hybridMultilevel"/>
    <w:tmpl w:val="9AC60C30"/>
    <w:lvl w:ilvl="0" w:tplc="F5D2FE32">
      <w:start w:val="1"/>
      <w:numFmt w:val="decimal"/>
      <w:pStyle w:val="BodyTextIndent"/>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087713"/>
    <w:multiLevelType w:val="hybridMultilevel"/>
    <w:tmpl w:val="4842944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681F20"/>
    <w:multiLevelType w:val="hybridMultilevel"/>
    <w:tmpl w:val="5B32071E"/>
    <w:lvl w:ilvl="0" w:tplc="E8D49EA2">
      <w:start w:val="1"/>
      <w:numFmt w:val="decimal"/>
      <w:lvlText w:val="%1."/>
      <w:lvlJc w:val="left"/>
      <w:pPr>
        <w:ind w:left="720" w:hanging="360"/>
      </w:pPr>
    </w:lvl>
    <w:lvl w:ilvl="1" w:tplc="47A044CE" w:tentative="1">
      <w:start w:val="1"/>
      <w:numFmt w:val="lowerLetter"/>
      <w:lvlText w:val="%2."/>
      <w:lvlJc w:val="left"/>
      <w:pPr>
        <w:ind w:left="1440" w:hanging="360"/>
      </w:pPr>
    </w:lvl>
    <w:lvl w:ilvl="2" w:tplc="F1BEBA64" w:tentative="1">
      <w:start w:val="1"/>
      <w:numFmt w:val="lowerRoman"/>
      <w:lvlText w:val="%3."/>
      <w:lvlJc w:val="right"/>
      <w:pPr>
        <w:ind w:left="2160" w:hanging="180"/>
      </w:pPr>
    </w:lvl>
    <w:lvl w:ilvl="3" w:tplc="2FBEFE92" w:tentative="1">
      <w:start w:val="1"/>
      <w:numFmt w:val="decimal"/>
      <w:lvlText w:val="%4."/>
      <w:lvlJc w:val="left"/>
      <w:pPr>
        <w:ind w:left="2880" w:hanging="360"/>
      </w:pPr>
    </w:lvl>
    <w:lvl w:ilvl="4" w:tplc="F522D8FE" w:tentative="1">
      <w:start w:val="1"/>
      <w:numFmt w:val="lowerLetter"/>
      <w:lvlText w:val="%5."/>
      <w:lvlJc w:val="left"/>
      <w:pPr>
        <w:ind w:left="3600" w:hanging="360"/>
      </w:pPr>
    </w:lvl>
    <w:lvl w:ilvl="5" w:tplc="0D68CCD0" w:tentative="1">
      <w:start w:val="1"/>
      <w:numFmt w:val="lowerRoman"/>
      <w:lvlText w:val="%6."/>
      <w:lvlJc w:val="right"/>
      <w:pPr>
        <w:ind w:left="4320" w:hanging="180"/>
      </w:pPr>
    </w:lvl>
    <w:lvl w:ilvl="6" w:tplc="F696A0A2" w:tentative="1">
      <w:start w:val="1"/>
      <w:numFmt w:val="decimal"/>
      <w:lvlText w:val="%7."/>
      <w:lvlJc w:val="left"/>
      <w:pPr>
        <w:ind w:left="5040" w:hanging="360"/>
      </w:pPr>
    </w:lvl>
    <w:lvl w:ilvl="7" w:tplc="FC9EDD3E" w:tentative="1">
      <w:start w:val="1"/>
      <w:numFmt w:val="lowerLetter"/>
      <w:lvlText w:val="%8."/>
      <w:lvlJc w:val="left"/>
      <w:pPr>
        <w:ind w:left="5760" w:hanging="360"/>
      </w:pPr>
    </w:lvl>
    <w:lvl w:ilvl="8" w:tplc="562067BE" w:tentative="1">
      <w:start w:val="1"/>
      <w:numFmt w:val="lowerRoman"/>
      <w:lvlText w:val="%9."/>
      <w:lvlJc w:val="right"/>
      <w:pPr>
        <w:ind w:left="6480" w:hanging="180"/>
      </w:p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1D576B2"/>
    <w:multiLevelType w:val="hybridMultilevel"/>
    <w:tmpl w:val="D23E24F8"/>
    <w:lvl w:ilvl="0" w:tplc="A566A77A">
      <w:start w:val="1"/>
      <w:numFmt w:val="decimal"/>
      <w:lvlText w:val="%1."/>
      <w:lvlJc w:val="left"/>
      <w:pPr>
        <w:ind w:left="720" w:hanging="360"/>
      </w:pPr>
      <w:rPr>
        <w:b w:val="0"/>
      </w:rPr>
    </w:lvl>
    <w:lvl w:ilvl="1" w:tplc="47A044CE" w:tentative="1">
      <w:start w:val="1"/>
      <w:numFmt w:val="lowerLetter"/>
      <w:lvlText w:val="%2."/>
      <w:lvlJc w:val="left"/>
      <w:pPr>
        <w:ind w:left="1440" w:hanging="360"/>
      </w:pPr>
    </w:lvl>
    <w:lvl w:ilvl="2" w:tplc="F1BEBA64" w:tentative="1">
      <w:start w:val="1"/>
      <w:numFmt w:val="lowerRoman"/>
      <w:lvlText w:val="%3."/>
      <w:lvlJc w:val="right"/>
      <w:pPr>
        <w:ind w:left="2160" w:hanging="180"/>
      </w:pPr>
    </w:lvl>
    <w:lvl w:ilvl="3" w:tplc="2FBEFE92" w:tentative="1">
      <w:start w:val="1"/>
      <w:numFmt w:val="decimal"/>
      <w:lvlText w:val="%4."/>
      <w:lvlJc w:val="left"/>
      <w:pPr>
        <w:ind w:left="2880" w:hanging="360"/>
      </w:pPr>
    </w:lvl>
    <w:lvl w:ilvl="4" w:tplc="F522D8FE" w:tentative="1">
      <w:start w:val="1"/>
      <w:numFmt w:val="lowerLetter"/>
      <w:lvlText w:val="%5."/>
      <w:lvlJc w:val="left"/>
      <w:pPr>
        <w:ind w:left="3600" w:hanging="360"/>
      </w:pPr>
    </w:lvl>
    <w:lvl w:ilvl="5" w:tplc="0D68CCD0" w:tentative="1">
      <w:start w:val="1"/>
      <w:numFmt w:val="lowerRoman"/>
      <w:lvlText w:val="%6."/>
      <w:lvlJc w:val="right"/>
      <w:pPr>
        <w:ind w:left="4320" w:hanging="180"/>
      </w:pPr>
    </w:lvl>
    <w:lvl w:ilvl="6" w:tplc="F696A0A2" w:tentative="1">
      <w:start w:val="1"/>
      <w:numFmt w:val="decimal"/>
      <w:lvlText w:val="%7."/>
      <w:lvlJc w:val="left"/>
      <w:pPr>
        <w:ind w:left="5040" w:hanging="360"/>
      </w:pPr>
    </w:lvl>
    <w:lvl w:ilvl="7" w:tplc="FC9EDD3E" w:tentative="1">
      <w:start w:val="1"/>
      <w:numFmt w:val="lowerLetter"/>
      <w:lvlText w:val="%8."/>
      <w:lvlJc w:val="left"/>
      <w:pPr>
        <w:ind w:left="5760" w:hanging="360"/>
      </w:pPr>
    </w:lvl>
    <w:lvl w:ilvl="8" w:tplc="562067BE" w:tentative="1">
      <w:start w:val="1"/>
      <w:numFmt w:val="lowerRoman"/>
      <w:lvlText w:val="%9."/>
      <w:lvlJc w:val="right"/>
      <w:pPr>
        <w:ind w:left="6480" w:hanging="180"/>
      </w:pPr>
    </w:lvl>
  </w:abstractNum>
  <w:abstractNum w:abstractNumId="2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nsid w:val="6895745C"/>
    <w:multiLevelType w:val="hybridMultilevel"/>
    <w:tmpl w:val="4880A28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6F61270A"/>
    <w:multiLevelType w:val="hybridMultilevel"/>
    <w:tmpl w:val="3E441B5C"/>
    <w:lvl w:ilvl="0" w:tplc="DF4048AC">
      <w:start w:val="26"/>
      <w:numFmt w:val="bullet"/>
      <w:lvlText w:val="–"/>
      <w:lvlJc w:val="left"/>
      <w:pPr>
        <w:ind w:left="285" w:hanging="360"/>
      </w:pPr>
      <w:rPr>
        <w:rFonts w:ascii="Calibri" w:eastAsia="Times New Roman" w:hAnsi="Calibri" w:cs="Calibri"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
  </w:num>
  <w:num w:numId="3">
    <w:abstractNumId w:val="0"/>
  </w:num>
  <w:num w:numId="4">
    <w:abstractNumId w:val="10"/>
  </w:num>
  <w:num w:numId="5">
    <w:abstractNumId w:val="5"/>
  </w:num>
  <w:num w:numId="6">
    <w:abstractNumId w:val="9"/>
  </w:num>
  <w:num w:numId="7">
    <w:abstractNumId w:val="27"/>
  </w:num>
  <w:num w:numId="8">
    <w:abstractNumId w:val="31"/>
  </w:num>
  <w:num w:numId="9">
    <w:abstractNumId w:val="7"/>
  </w:num>
  <w:num w:numId="10">
    <w:abstractNumId w:val="25"/>
  </w:num>
  <w:num w:numId="11">
    <w:abstractNumId w:val="24"/>
  </w:num>
  <w:num w:numId="12">
    <w:abstractNumId w:val="15"/>
  </w:num>
  <w:num w:numId="13">
    <w:abstractNumId w:val="20"/>
  </w:num>
  <w:num w:numId="14">
    <w:abstractNumId w:val="4"/>
  </w:num>
  <w:num w:numId="15">
    <w:abstractNumId w:val="8"/>
  </w:num>
  <w:num w:numId="16">
    <w:abstractNumId w:val="3"/>
  </w:num>
  <w:num w:numId="17">
    <w:abstractNumId w:val="6"/>
  </w:num>
  <w:num w:numId="18">
    <w:abstractNumId w:val="33"/>
  </w:num>
  <w:num w:numId="19">
    <w:abstractNumId w:val="18"/>
  </w:num>
  <w:num w:numId="20">
    <w:abstractNumId w:val="17"/>
  </w:num>
  <w:num w:numId="21">
    <w:abstractNumId w:val="16"/>
  </w:num>
  <w:num w:numId="22">
    <w:abstractNumId w:val="14"/>
  </w:num>
  <w:num w:numId="23">
    <w:abstractNumId w:val="13"/>
  </w:num>
  <w:num w:numId="24">
    <w:abstractNumId w:val="12"/>
  </w:num>
  <w:num w:numId="25">
    <w:abstractNumId w:val="26"/>
  </w:num>
  <w:num w:numId="26">
    <w:abstractNumId w:val="23"/>
  </w:num>
  <w:num w:numId="27">
    <w:abstractNumId w:val="2"/>
  </w:num>
  <w:num w:numId="28">
    <w:abstractNumId w:val="11"/>
  </w:num>
  <w:num w:numId="29">
    <w:abstractNumId w:val="22"/>
  </w:num>
  <w:num w:numId="30">
    <w:abstractNumId w:val="19"/>
  </w:num>
  <w:num w:numId="31">
    <w:abstractNumId w:val="21"/>
  </w:num>
  <w:num w:numId="32">
    <w:abstractNumId w:val="28"/>
  </w:num>
  <w:num w:numId="3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7"/>
    <w:docVar w:name="LW_DocType" w:val="REP"/>
  </w:docVars>
  <w:rsids>
    <w:rsidRoot w:val="00E56357"/>
    <w:rsid w:val="00003B14"/>
    <w:rsid w:val="00005E33"/>
    <w:rsid w:val="000208F5"/>
    <w:rsid w:val="000548FD"/>
    <w:rsid w:val="00065FE6"/>
    <w:rsid w:val="000817B7"/>
    <w:rsid w:val="00082232"/>
    <w:rsid w:val="000852EA"/>
    <w:rsid w:val="00093E62"/>
    <w:rsid w:val="000A487D"/>
    <w:rsid w:val="000A6EC6"/>
    <w:rsid w:val="000B2DB7"/>
    <w:rsid w:val="000B68A5"/>
    <w:rsid w:val="000C1711"/>
    <w:rsid w:val="000D56D0"/>
    <w:rsid w:val="000F69AB"/>
    <w:rsid w:val="00105248"/>
    <w:rsid w:val="00155183"/>
    <w:rsid w:val="001642C9"/>
    <w:rsid w:val="001708F3"/>
    <w:rsid w:val="0017378B"/>
    <w:rsid w:val="001739DC"/>
    <w:rsid w:val="001747E3"/>
    <w:rsid w:val="00180EC4"/>
    <w:rsid w:val="00182FAA"/>
    <w:rsid w:val="001940A3"/>
    <w:rsid w:val="001A4872"/>
    <w:rsid w:val="001C7447"/>
    <w:rsid w:val="001E15EA"/>
    <w:rsid w:val="002032F0"/>
    <w:rsid w:val="00207DDF"/>
    <w:rsid w:val="0022777C"/>
    <w:rsid w:val="00283543"/>
    <w:rsid w:val="00295647"/>
    <w:rsid w:val="00296BDF"/>
    <w:rsid w:val="002A41ED"/>
    <w:rsid w:val="002A5034"/>
    <w:rsid w:val="002B1F8C"/>
    <w:rsid w:val="002C3C71"/>
    <w:rsid w:val="002E17A2"/>
    <w:rsid w:val="0030208F"/>
    <w:rsid w:val="00312EA2"/>
    <w:rsid w:val="00326E17"/>
    <w:rsid w:val="00352A0E"/>
    <w:rsid w:val="003540FF"/>
    <w:rsid w:val="0036305C"/>
    <w:rsid w:val="0036424E"/>
    <w:rsid w:val="003700C6"/>
    <w:rsid w:val="003966FD"/>
    <w:rsid w:val="003A5EBF"/>
    <w:rsid w:val="003B4211"/>
    <w:rsid w:val="003D7F18"/>
    <w:rsid w:val="003E17CB"/>
    <w:rsid w:val="004008B3"/>
    <w:rsid w:val="00405D7A"/>
    <w:rsid w:val="00433AB6"/>
    <w:rsid w:val="004372EE"/>
    <w:rsid w:val="00443000"/>
    <w:rsid w:val="00454D6A"/>
    <w:rsid w:val="00484C28"/>
    <w:rsid w:val="004A1AAD"/>
    <w:rsid w:val="004A44A2"/>
    <w:rsid w:val="004A6BA0"/>
    <w:rsid w:val="004B60F3"/>
    <w:rsid w:val="004E3140"/>
    <w:rsid w:val="004F2F6A"/>
    <w:rsid w:val="00503081"/>
    <w:rsid w:val="00507C5B"/>
    <w:rsid w:val="00507CB7"/>
    <w:rsid w:val="005263EE"/>
    <w:rsid w:val="005275BB"/>
    <w:rsid w:val="00536A5D"/>
    <w:rsid w:val="00544931"/>
    <w:rsid w:val="005610DF"/>
    <w:rsid w:val="005622B8"/>
    <w:rsid w:val="00564E6C"/>
    <w:rsid w:val="00567F37"/>
    <w:rsid w:val="00581768"/>
    <w:rsid w:val="005974A6"/>
    <w:rsid w:val="005E4A6A"/>
    <w:rsid w:val="005F3F0D"/>
    <w:rsid w:val="00601710"/>
    <w:rsid w:val="00606579"/>
    <w:rsid w:val="00612656"/>
    <w:rsid w:val="00622979"/>
    <w:rsid w:val="006320C4"/>
    <w:rsid w:val="00634E06"/>
    <w:rsid w:val="006404B6"/>
    <w:rsid w:val="00643BE9"/>
    <w:rsid w:val="00645049"/>
    <w:rsid w:val="00657C92"/>
    <w:rsid w:val="0066233D"/>
    <w:rsid w:val="00665E2D"/>
    <w:rsid w:val="00682CA4"/>
    <w:rsid w:val="006A09D7"/>
    <w:rsid w:val="006D404F"/>
    <w:rsid w:val="006F2502"/>
    <w:rsid w:val="00724255"/>
    <w:rsid w:val="00730AEF"/>
    <w:rsid w:val="00747209"/>
    <w:rsid w:val="00752456"/>
    <w:rsid w:val="007724FA"/>
    <w:rsid w:val="007767DF"/>
    <w:rsid w:val="007934E6"/>
    <w:rsid w:val="007B79FD"/>
    <w:rsid w:val="007C32E8"/>
    <w:rsid w:val="007D0843"/>
    <w:rsid w:val="007D33E4"/>
    <w:rsid w:val="007D3BF1"/>
    <w:rsid w:val="0081107C"/>
    <w:rsid w:val="008121F9"/>
    <w:rsid w:val="00816FEE"/>
    <w:rsid w:val="00823C36"/>
    <w:rsid w:val="00852648"/>
    <w:rsid w:val="00860230"/>
    <w:rsid w:val="0086052A"/>
    <w:rsid w:val="0086633F"/>
    <w:rsid w:val="00866DD8"/>
    <w:rsid w:val="00872F75"/>
    <w:rsid w:val="00881F54"/>
    <w:rsid w:val="008C2754"/>
    <w:rsid w:val="008C57E5"/>
    <w:rsid w:val="008C6836"/>
    <w:rsid w:val="008D3FD2"/>
    <w:rsid w:val="008F0F4D"/>
    <w:rsid w:val="008F5BA7"/>
    <w:rsid w:val="00904D3A"/>
    <w:rsid w:val="00957DAE"/>
    <w:rsid w:val="00960A72"/>
    <w:rsid w:val="0096175E"/>
    <w:rsid w:val="0096455D"/>
    <w:rsid w:val="00965645"/>
    <w:rsid w:val="00981356"/>
    <w:rsid w:val="00990AD7"/>
    <w:rsid w:val="0099531D"/>
    <w:rsid w:val="009B3D1E"/>
    <w:rsid w:val="009B769C"/>
    <w:rsid w:val="009C0FA5"/>
    <w:rsid w:val="009C3F2C"/>
    <w:rsid w:val="009C66C3"/>
    <w:rsid w:val="009E0438"/>
    <w:rsid w:val="009E3A56"/>
    <w:rsid w:val="00A12490"/>
    <w:rsid w:val="00A22142"/>
    <w:rsid w:val="00A2236D"/>
    <w:rsid w:val="00A262C0"/>
    <w:rsid w:val="00A3448D"/>
    <w:rsid w:val="00A42759"/>
    <w:rsid w:val="00A442F2"/>
    <w:rsid w:val="00A44AF6"/>
    <w:rsid w:val="00A45A7F"/>
    <w:rsid w:val="00A52783"/>
    <w:rsid w:val="00A5366C"/>
    <w:rsid w:val="00A64BB1"/>
    <w:rsid w:val="00A93A4C"/>
    <w:rsid w:val="00A9619F"/>
    <w:rsid w:val="00AA7BFE"/>
    <w:rsid w:val="00AB375C"/>
    <w:rsid w:val="00AC7A68"/>
    <w:rsid w:val="00AF280B"/>
    <w:rsid w:val="00B042F7"/>
    <w:rsid w:val="00B12291"/>
    <w:rsid w:val="00B50E9D"/>
    <w:rsid w:val="00B51236"/>
    <w:rsid w:val="00B82A96"/>
    <w:rsid w:val="00B8536F"/>
    <w:rsid w:val="00B87EB1"/>
    <w:rsid w:val="00BA617B"/>
    <w:rsid w:val="00BB34CA"/>
    <w:rsid w:val="00BC60E7"/>
    <w:rsid w:val="00BD1C11"/>
    <w:rsid w:val="00C02DAE"/>
    <w:rsid w:val="00C046CA"/>
    <w:rsid w:val="00C0749F"/>
    <w:rsid w:val="00C21885"/>
    <w:rsid w:val="00C311D7"/>
    <w:rsid w:val="00C5098D"/>
    <w:rsid w:val="00C81F20"/>
    <w:rsid w:val="00C946A9"/>
    <w:rsid w:val="00CA6C97"/>
    <w:rsid w:val="00CA78C2"/>
    <w:rsid w:val="00CB011C"/>
    <w:rsid w:val="00CB0FF6"/>
    <w:rsid w:val="00CC23C3"/>
    <w:rsid w:val="00CC409A"/>
    <w:rsid w:val="00CF029D"/>
    <w:rsid w:val="00CF7159"/>
    <w:rsid w:val="00D04440"/>
    <w:rsid w:val="00D06448"/>
    <w:rsid w:val="00D06B75"/>
    <w:rsid w:val="00D13580"/>
    <w:rsid w:val="00D22BBB"/>
    <w:rsid w:val="00D30FF6"/>
    <w:rsid w:val="00D37A19"/>
    <w:rsid w:val="00D531DC"/>
    <w:rsid w:val="00D62A47"/>
    <w:rsid w:val="00D6779E"/>
    <w:rsid w:val="00D84E83"/>
    <w:rsid w:val="00D92882"/>
    <w:rsid w:val="00D94519"/>
    <w:rsid w:val="00DA396B"/>
    <w:rsid w:val="00DB62A1"/>
    <w:rsid w:val="00DB79CF"/>
    <w:rsid w:val="00DE023D"/>
    <w:rsid w:val="00DE17D6"/>
    <w:rsid w:val="00DE3D0B"/>
    <w:rsid w:val="00DF0FE3"/>
    <w:rsid w:val="00E27D5A"/>
    <w:rsid w:val="00E543A8"/>
    <w:rsid w:val="00E56357"/>
    <w:rsid w:val="00E62AA0"/>
    <w:rsid w:val="00E6453C"/>
    <w:rsid w:val="00E67E10"/>
    <w:rsid w:val="00E7275B"/>
    <w:rsid w:val="00E838C6"/>
    <w:rsid w:val="00E93554"/>
    <w:rsid w:val="00EB2506"/>
    <w:rsid w:val="00EC2BBE"/>
    <w:rsid w:val="00EC5FC0"/>
    <w:rsid w:val="00EF12D9"/>
    <w:rsid w:val="00EF7986"/>
    <w:rsid w:val="00F06AD5"/>
    <w:rsid w:val="00F13EC3"/>
    <w:rsid w:val="00F17A54"/>
    <w:rsid w:val="00F2540A"/>
    <w:rsid w:val="00F3315A"/>
    <w:rsid w:val="00F33574"/>
    <w:rsid w:val="00F51C5A"/>
    <w:rsid w:val="00F52029"/>
    <w:rsid w:val="00F52F73"/>
    <w:rsid w:val="00F60897"/>
    <w:rsid w:val="00F8109B"/>
    <w:rsid w:val="00F83FA5"/>
    <w:rsid w:val="00F91971"/>
    <w:rsid w:val="00F92691"/>
    <w:rsid w:val="00F93AEF"/>
    <w:rsid w:val="00F97871"/>
    <w:rsid w:val="00FD05D6"/>
    <w:rsid w:val="00FF4FA7"/>
    <w:rsid w:val="00FF5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D04440"/>
    <w:rPr>
      <w:rFonts w:ascii="Calibri" w:eastAsia="Calibri" w:hAnsi="Calibri"/>
      <w:sz w:val="22"/>
      <w:szCs w:val="22"/>
      <w:lang w:eastAsia="en-US"/>
    </w:rPr>
  </w:style>
  <w:style w:type="paragraph" w:styleId="Heading1">
    <w:name w:val="heading 1"/>
    <w:basedOn w:val="Normal"/>
    <w:next w:val="Text1"/>
    <w:link w:val="Heading1Char"/>
    <w:uiPriority w:val="9"/>
    <w:qFormat/>
    <w:rsid w:val="0099531D"/>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99531D"/>
    <w:pPr>
      <w:keepNext/>
      <w:numPr>
        <w:ilvl w:val="1"/>
        <w:numId w:val="1"/>
      </w:numPr>
      <w:tabs>
        <w:tab w:val="clear" w:pos="1200"/>
      </w:tabs>
      <w:ind w:left="1202"/>
      <w:outlineLvl w:val="1"/>
    </w:pPr>
    <w:rPr>
      <w:b/>
    </w:rPr>
  </w:style>
  <w:style w:type="paragraph" w:styleId="Heading3">
    <w:name w:val="heading 3"/>
    <w:basedOn w:val="Normal"/>
    <w:next w:val="Text3"/>
    <w:qFormat/>
    <w:rsid w:val="0099531D"/>
    <w:pPr>
      <w:keepNext/>
      <w:numPr>
        <w:ilvl w:val="2"/>
        <w:numId w:val="1"/>
      </w:numPr>
      <w:tabs>
        <w:tab w:val="clear" w:pos="1920"/>
      </w:tabs>
      <w:ind w:left="1984" w:hanging="782"/>
      <w:outlineLvl w:val="2"/>
    </w:pPr>
    <w:rPr>
      <w:i/>
    </w:rPr>
  </w:style>
  <w:style w:type="paragraph" w:styleId="Heading4">
    <w:name w:val="heading 4"/>
    <w:basedOn w:val="Normal"/>
    <w:next w:val="Text4"/>
    <w:qFormat/>
    <w:rsid w:val="0099531D"/>
    <w:pPr>
      <w:keepNext/>
      <w:numPr>
        <w:ilvl w:val="3"/>
        <w:numId w:val="1"/>
      </w:numPr>
      <w:tabs>
        <w:tab w:val="clear" w:pos="1920"/>
      </w:tabs>
      <w:ind w:left="1984" w:hanging="782"/>
      <w:outlineLvl w:val="3"/>
    </w:pPr>
  </w:style>
  <w:style w:type="paragraph" w:styleId="Heading5">
    <w:name w:val="heading 5"/>
    <w:basedOn w:val="Normal"/>
    <w:next w:val="Normal"/>
    <w:qFormat/>
    <w:rsid w:val="0099531D"/>
    <w:pPr>
      <w:tabs>
        <w:tab w:val="num" w:pos="0"/>
      </w:tabs>
      <w:spacing w:before="240" w:after="60"/>
      <w:outlineLvl w:val="4"/>
    </w:pPr>
    <w:rPr>
      <w:rFonts w:ascii="Arial" w:hAnsi="Arial"/>
    </w:rPr>
  </w:style>
  <w:style w:type="paragraph" w:styleId="Heading6">
    <w:name w:val="heading 6"/>
    <w:basedOn w:val="Normal"/>
    <w:next w:val="Normal"/>
    <w:qFormat/>
    <w:rsid w:val="0099531D"/>
    <w:pPr>
      <w:tabs>
        <w:tab w:val="num" w:pos="0"/>
      </w:tabs>
      <w:spacing w:before="240" w:after="60"/>
      <w:outlineLvl w:val="5"/>
    </w:pPr>
    <w:rPr>
      <w:rFonts w:ascii="Arial" w:hAnsi="Arial"/>
      <w:i/>
    </w:rPr>
  </w:style>
  <w:style w:type="paragraph" w:styleId="Heading7">
    <w:name w:val="heading 7"/>
    <w:basedOn w:val="Normal"/>
    <w:next w:val="Normal"/>
    <w:qFormat/>
    <w:rsid w:val="0099531D"/>
    <w:pPr>
      <w:tabs>
        <w:tab w:val="num" w:pos="0"/>
      </w:tabs>
      <w:spacing w:before="240" w:after="60"/>
      <w:outlineLvl w:val="6"/>
    </w:pPr>
    <w:rPr>
      <w:rFonts w:ascii="Arial" w:hAnsi="Arial"/>
      <w:sz w:val="20"/>
    </w:rPr>
  </w:style>
  <w:style w:type="paragraph" w:styleId="Heading8">
    <w:name w:val="heading 8"/>
    <w:basedOn w:val="Normal"/>
    <w:next w:val="Normal"/>
    <w:qFormat/>
    <w:rsid w:val="0099531D"/>
    <w:pPr>
      <w:tabs>
        <w:tab w:val="num" w:pos="0"/>
      </w:tabs>
      <w:spacing w:before="240" w:after="60"/>
      <w:outlineLvl w:val="7"/>
    </w:pPr>
    <w:rPr>
      <w:rFonts w:ascii="Arial" w:hAnsi="Arial"/>
      <w:i/>
      <w:sz w:val="20"/>
    </w:rPr>
  </w:style>
  <w:style w:type="paragraph" w:styleId="Heading9">
    <w:name w:val="heading 9"/>
    <w:basedOn w:val="Normal"/>
    <w:next w:val="Normal"/>
    <w:qFormat/>
    <w:rsid w:val="0099531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9531D"/>
    <w:pPr>
      <w:ind w:left="482"/>
    </w:pPr>
  </w:style>
  <w:style w:type="paragraph" w:customStyle="1" w:styleId="Text2">
    <w:name w:val="Text 2"/>
    <w:basedOn w:val="Normal"/>
    <w:rsid w:val="0099531D"/>
    <w:pPr>
      <w:tabs>
        <w:tab w:val="left" w:pos="2161"/>
      </w:tabs>
      <w:ind w:left="1202"/>
    </w:pPr>
  </w:style>
  <w:style w:type="paragraph" w:customStyle="1" w:styleId="Text3">
    <w:name w:val="Text 3"/>
    <w:basedOn w:val="Normal"/>
    <w:rsid w:val="0099531D"/>
    <w:pPr>
      <w:tabs>
        <w:tab w:val="left" w:pos="2302"/>
      </w:tabs>
      <w:ind w:left="1202"/>
    </w:pPr>
  </w:style>
  <w:style w:type="paragraph" w:customStyle="1" w:styleId="Text4">
    <w:name w:val="Text 4"/>
    <w:basedOn w:val="Normal"/>
    <w:rsid w:val="0099531D"/>
    <w:pPr>
      <w:tabs>
        <w:tab w:val="left" w:pos="2302"/>
      </w:tabs>
      <w:ind w:left="1202"/>
    </w:pPr>
  </w:style>
  <w:style w:type="paragraph" w:customStyle="1" w:styleId="Address">
    <w:name w:val="Address"/>
    <w:basedOn w:val="Normal"/>
    <w:rsid w:val="0099531D"/>
  </w:style>
  <w:style w:type="paragraph" w:customStyle="1" w:styleId="AddressTL">
    <w:name w:val="AddressTL"/>
    <w:basedOn w:val="Normal"/>
    <w:next w:val="Normal"/>
    <w:rsid w:val="0099531D"/>
    <w:pPr>
      <w:spacing w:after="720"/>
    </w:pPr>
  </w:style>
  <w:style w:type="paragraph" w:customStyle="1" w:styleId="AddressTR">
    <w:name w:val="AddressTR"/>
    <w:basedOn w:val="Normal"/>
    <w:next w:val="Normal"/>
    <w:rsid w:val="0099531D"/>
    <w:pPr>
      <w:spacing w:after="720"/>
      <w:ind w:left="5103"/>
    </w:pPr>
  </w:style>
  <w:style w:type="paragraph" w:styleId="BlockText">
    <w:name w:val="Block Text"/>
    <w:basedOn w:val="Normal"/>
    <w:rsid w:val="0099531D"/>
    <w:pPr>
      <w:spacing w:after="120"/>
      <w:ind w:left="1440" w:right="1440"/>
    </w:pPr>
  </w:style>
  <w:style w:type="paragraph" w:styleId="BodyText">
    <w:name w:val="Body Text"/>
    <w:basedOn w:val="Normal"/>
    <w:rsid w:val="0099531D"/>
    <w:pPr>
      <w:spacing w:after="120"/>
    </w:pPr>
  </w:style>
  <w:style w:type="paragraph" w:styleId="BodyText2">
    <w:name w:val="Body Text 2"/>
    <w:basedOn w:val="Normal"/>
    <w:rsid w:val="0099531D"/>
    <w:pPr>
      <w:spacing w:after="120" w:line="480" w:lineRule="auto"/>
    </w:pPr>
  </w:style>
  <w:style w:type="paragraph" w:styleId="BodyText3">
    <w:name w:val="Body Text 3"/>
    <w:basedOn w:val="Normal"/>
    <w:rsid w:val="0099531D"/>
    <w:pPr>
      <w:spacing w:after="120"/>
    </w:pPr>
    <w:rPr>
      <w:sz w:val="16"/>
    </w:rPr>
  </w:style>
  <w:style w:type="paragraph" w:styleId="BodyTextFirstIndent">
    <w:name w:val="Body Text First Indent"/>
    <w:basedOn w:val="BodyText"/>
    <w:rsid w:val="0099531D"/>
    <w:pPr>
      <w:ind w:firstLine="210"/>
    </w:pPr>
  </w:style>
  <w:style w:type="paragraph" w:styleId="BodyTextIndent">
    <w:name w:val="Body Text Indent"/>
    <w:basedOn w:val="Normal"/>
    <w:rsid w:val="0099531D"/>
    <w:pPr>
      <w:spacing w:after="120"/>
      <w:ind w:left="283"/>
    </w:pPr>
  </w:style>
  <w:style w:type="paragraph" w:styleId="BodyTextFirstIndent2">
    <w:name w:val="Body Text First Indent 2"/>
    <w:basedOn w:val="BodyTextIndent"/>
    <w:rsid w:val="0099531D"/>
    <w:pPr>
      <w:ind w:firstLine="210"/>
    </w:pPr>
  </w:style>
  <w:style w:type="paragraph" w:styleId="BodyTextIndent2">
    <w:name w:val="Body Text Indent 2"/>
    <w:basedOn w:val="Normal"/>
    <w:rsid w:val="0099531D"/>
    <w:pPr>
      <w:spacing w:after="120" w:line="480" w:lineRule="auto"/>
      <w:ind w:left="283"/>
    </w:pPr>
  </w:style>
  <w:style w:type="paragraph" w:styleId="BodyTextIndent3">
    <w:name w:val="Body Text Indent 3"/>
    <w:basedOn w:val="Normal"/>
    <w:rsid w:val="0099531D"/>
    <w:pPr>
      <w:spacing w:after="120"/>
      <w:ind w:left="283"/>
    </w:pPr>
    <w:rPr>
      <w:sz w:val="16"/>
    </w:rPr>
  </w:style>
  <w:style w:type="paragraph" w:styleId="Caption">
    <w:name w:val="caption"/>
    <w:basedOn w:val="Normal"/>
    <w:next w:val="Normal"/>
    <w:qFormat/>
    <w:rsid w:val="0099531D"/>
    <w:pPr>
      <w:spacing w:before="120" w:after="120"/>
    </w:pPr>
    <w:rPr>
      <w:b/>
    </w:rPr>
  </w:style>
  <w:style w:type="paragraph" w:customStyle="1" w:styleId="ChapterTitle">
    <w:name w:val="ChapterTitle"/>
    <w:basedOn w:val="Normal"/>
    <w:next w:val="SectionTitle"/>
    <w:rsid w:val="0099531D"/>
    <w:pPr>
      <w:keepNext/>
      <w:spacing w:after="480"/>
      <w:jc w:val="center"/>
    </w:pPr>
    <w:rPr>
      <w:b/>
      <w:sz w:val="32"/>
    </w:rPr>
  </w:style>
  <w:style w:type="paragraph" w:customStyle="1" w:styleId="SectionTitle">
    <w:name w:val="SectionTitle"/>
    <w:basedOn w:val="Normal"/>
    <w:next w:val="Heading1"/>
    <w:rsid w:val="0099531D"/>
    <w:pPr>
      <w:keepNext/>
      <w:spacing w:after="480"/>
      <w:jc w:val="center"/>
    </w:pPr>
    <w:rPr>
      <w:b/>
      <w:smallCaps/>
      <w:sz w:val="28"/>
    </w:rPr>
  </w:style>
  <w:style w:type="paragraph" w:styleId="Closing">
    <w:name w:val="Closing"/>
    <w:basedOn w:val="Normal"/>
    <w:rsid w:val="0099531D"/>
    <w:pPr>
      <w:ind w:left="4252"/>
    </w:pPr>
  </w:style>
  <w:style w:type="paragraph" w:styleId="CommentText">
    <w:name w:val="annotation text"/>
    <w:basedOn w:val="Normal"/>
    <w:semiHidden/>
    <w:rsid w:val="0099531D"/>
    <w:rPr>
      <w:sz w:val="20"/>
    </w:rPr>
  </w:style>
  <w:style w:type="paragraph" w:styleId="Date">
    <w:name w:val="Date"/>
    <w:basedOn w:val="Normal"/>
    <w:next w:val="References"/>
    <w:rsid w:val="0099531D"/>
    <w:pPr>
      <w:ind w:left="5103" w:right="-567"/>
    </w:pPr>
  </w:style>
  <w:style w:type="paragraph" w:customStyle="1" w:styleId="References">
    <w:name w:val="References"/>
    <w:basedOn w:val="Normal"/>
    <w:next w:val="AddressTR"/>
    <w:rsid w:val="0099531D"/>
    <w:pPr>
      <w:ind w:left="5103"/>
    </w:pPr>
    <w:rPr>
      <w:sz w:val="20"/>
    </w:rPr>
  </w:style>
  <w:style w:type="paragraph" w:styleId="DocumentMap">
    <w:name w:val="Document Map"/>
    <w:basedOn w:val="Normal"/>
    <w:semiHidden/>
    <w:rsid w:val="0099531D"/>
    <w:pPr>
      <w:shd w:val="clear" w:color="auto" w:fill="000080"/>
    </w:pPr>
    <w:rPr>
      <w:rFonts w:ascii="Tahoma" w:hAnsi="Tahoma"/>
    </w:rPr>
  </w:style>
  <w:style w:type="paragraph" w:customStyle="1" w:styleId="DoubSign">
    <w:name w:val="DoubSign"/>
    <w:basedOn w:val="Normal"/>
    <w:next w:val="Enclosures"/>
    <w:rsid w:val="0099531D"/>
    <w:pPr>
      <w:tabs>
        <w:tab w:val="left" w:pos="5103"/>
      </w:tabs>
      <w:spacing w:before="1200"/>
    </w:pPr>
  </w:style>
  <w:style w:type="paragraph" w:customStyle="1" w:styleId="Enclosures">
    <w:name w:val="Enclosures"/>
    <w:basedOn w:val="Normal"/>
    <w:rsid w:val="0099531D"/>
    <w:pPr>
      <w:keepNext/>
      <w:keepLines/>
      <w:tabs>
        <w:tab w:val="left" w:pos="5642"/>
      </w:tabs>
      <w:spacing w:before="480"/>
      <w:ind w:left="1191" w:hanging="1191"/>
    </w:pPr>
  </w:style>
  <w:style w:type="paragraph" w:styleId="EndnoteText">
    <w:name w:val="endnote text"/>
    <w:basedOn w:val="Normal"/>
    <w:semiHidden/>
    <w:rsid w:val="0099531D"/>
    <w:rPr>
      <w:sz w:val="20"/>
    </w:rPr>
  </w:style>
  <w:style w:type="paragraph" w:styleId="EnvelopeAddress">
    <w:name w:val="envelope address"/>
    <w:basedOn w:val="Normal"/>
    <w:rsid w:val="0099531D"/>
    <w:pPr>
      <w:framePr w:w="7920" w:h="1980" w:hRule="exact" w:hSpace="180" w:wrap="auto" w:hAnchor="page" w:xAlign="center" w:yAlign="bottom"/>
    </w:pPr>
  </w:style>
  <w:style w:type="paragraph" w:styleId="EnvelopeReturn">
    <w:name w:val="envelope return"/>
    <w:basedOn w:val="Normal"/>
    <w:rsid w:val="0099531D"/>
    <w:rPr>
      <w:sz w:val="20"/>
    </w:rPr>
  </w:style>
  <w:style w:type="paragraph" w:styleId="Footer">
    <w:name w:val="footer"/>
    <w:basedOn w:val="Normal"/>
    <w:link w:val="FooterChar"/>
    <w:uiPriority w:val="99"/>
    <w:rsid w:val="0099531D"/>
    <w:pPr>
      <w:ind w:right="-567"/>
    </w:pPr>
    <w:rPr>
      <w:rFonts w:ascii="Arial" w:eastAsia="Times New Roman" w:hAnsi="Arial"/>
      <w:sz w:val="16"/>
      <w:szCs w:val="20"/>
    </w:rPr>
  </w:style>
  <w:style w:type="paragraph" w:styleId="FootnoteText">
    <w:name w:val="footnote text"/>
    <w:basedOn w:val="Normal"/>
    <w:link w:val="FootnoteTextChar"/>
    <w:rsid w:val="0099531D"/>
    <w:pPr>
      <w:ind w:left="357" w:hanging="357"/>
    </w:pPr>
    <w:rPr>
      <w:sz w:val="20"/>
    </w:rPr>
  </w:style>
  <w:style w:type="paragraph" w:styleId="Header">
    <w:name w:val="header"/>
    <w:basedOn w:val="Normal"/>
    <w:rsid w:val="0099531D"/>
    <w:pPr>
      <w:tabs>
        <w:tab w:val="center" w:pos="4153"/>
        <w:tab w:val="right" w:pos="8306"/>
      </w:tabs>
    </w:pPr>
  </w:style>
  <w:style w:type="paragraph" w:styleId="Index1">
    <w:name w:val="index 1"/>
    <w:basedOn w:val="Normal"/>
    <w:next w:val="Normal"/>
    <w:autoRedefine/>
    <w:semiHidden/>
    <w:rsid w:val="0099531D"/>
    <w:pPr>
      <w:ind w:left="240" w:hanging="240"/>
    </w:pPr>
  </w:style>
  <w:style w:type="paragraph" w:styleId="Index2">
    <w:name w:val="index 2"/>
    <w:basedOn w:val="Normal"/>
    <w:next w:val="Normal"/>
    <w:autoRedefine/>
    <w:semiHidden/>
    <w:rsid w:val="0099531D"/>
    <w:pPr>
      <w:ind w:left="480" w:hanging="240"/>
    </w:pPr>
  </w:style>
  <w:style w:type="paragraph" w:styleId="Index3">
    <w:name w:val="index 3"/>
    <w:basedOn w:val="Normal"/>
    <w:next w:val="Normal"/>
    <w:autoRedefine/>
    <w:semiHidden/>
    <w:rsid w:val="0099531D"/>
    <w:pPr>
      <w:ind w:left="720" w:hanging="240"/>
    </w:pPr>
  </w:style>
  <w:style w:type="paragraph" w:styleId="Index4">
    <w:name w:val="index 4"/>
    <w:basedOn w:val="Normal"/>
    <w:next w:val="Normal"/>
    <w:autoRedefine/>
    <w:semiHidden/>
    <w:rsid w:val="0099531D"/>
    <w:pPr>
      <w:ind w:left="960" w:hanging="240"/>
    </w:pPr>
  </w:style>
  <w:style w:type="paragraph" w:styleId="Index5">
    <w:name w:val="index 5"/>
    <w:basedOn w:val="Normal"/>
    <w:next w:val="Normal"/>
    <w:autoRedefine/>
    <w:semiHidden/>
    <w:rsid w:val="0099531D"/>
    <w:pPr>
      <w:ind w:left="1200" w:hanging="240"/>
    </w:pPr>
  </w:style>
  <w:style w:type="paragraph" w:styleId="Index6">
    <w:name w:val="index 6"/>
    <w:basedOn w:val="Normal"/>
    <w:next w:val="Normal"/>
    <w:autoRedefine/>
    <w:semiHidden/>
    <w:rsid w:val="0099531D"/>
    <w:pPr>
      <w:ind w:left="1440" w:hanging="240"/>
    </w:pPr>
  </w:style>
  <w:style w:type="paragraph" w:styleId="Index7">
    <w:name w:val="index 7"/>
    <w:basedOn w:val="Normal"/>
    <w:next w:val="Normal"/>
    <w:autoRedefine/>
    <w:semiHidden/>
    <w:rsid w:val="0099531D"/>
    <w:pPr>
      <w:ind w:left="1680" w:hanging="240"/>
    </w:pPr>
  </w:style>
  <w:style w:type="paragraph" w:styleId="Index8">
    <w:name w:val="index 8"/>
    <w:basedOn w:val="Normal"/>
    <w:next w:val="Normal"/>
    <w:autoRedefine/>
    <w:semiHidden/>
    <w:rsid w:val="0099531D"/>
    <w:pPr>
      <w:ind w:left="1920" w:hanging="240"/>
    </w:pPr>
  </w:style>
  <w:style w:type="paragraph" w:styleId="Index9">
    <w:name w:val="index 9"/>
    <w:basedOn w:val="Normal"/>
    <w:next w:val="Normal"/>
    <w:autoRedefine/>
    <w:semiHidden/>
    <w:rsid w:val="0099531D"/>
    <w:pPr>
      <w:ind w:left="2160" w:hanging="240"/>
    </w:pPr>
  </w:style>
  <w:style w:type="paragraph" w:styleId="IndexHeading">
    <w:name w:val="index heading"/>
    <w:basedOn w:val="Normal"/>
    <w:next w:val="Index1"/>
    <w:semiHidden/>
    <w:rsid w:val="0099531D"/>
    <w:rPr>
      <w:rFonts w:ascii="Arial" w:hAnsi="Arial"/>
      <w:b/>
    </w:rPr>
  </w:style>
  <w:style w:type="paragraph" w:styleId="List">
    <w:name w:val="List"/>
    <w:basedOn w:val="Normal"/>
    <w:rsid w:val="0099531D"/>
    <w:pPr>
      <w:ind w:left="283" w:hanging="283"/>
    </w:pPr>
  </w:style>
  <w:style w:type="paragraph" w:styleId="List2">
    <w:name w:val="List 2"/>
    <w:basedOn w:val="Normal"/>
    <w:rsid w:val="0099531D"/>
    <w:pPr>
      <w:ind w:left="566" w:hanging="283"/>
    </w:pPr>
  </w:style>
  <w:style w:type="paragraph" w:styleId="List3">
    <w:name w:val="List 3"/>
    <w:basedOn w:val="Normal"/>
    <w:rsid w:val="0099531D"/>
    <w:pPr>
      <w:ind w:left="849" w:hanging="283"/>
    </w:pPr>
  </w:style>
  <w:style w:type="paragraph" w:styleId="List4">
    <w:name w:val="List 4"/>
    <w:basedOn w:val="Normal"/>
    <w:rsid w:val="0099531D"/>
    <w:pPr>
      <w:ind w:left="1132" w:hanging="283"/>
    </w:pPr>
  </w:style>
  <w:style w:type="paragraph" w:styleId="List5">
    <w:name w:val="List 5"/>
    <w:basedOn w:val="Normal"/>
    <w:rsid w:val="0099531D"/>
    <w:pPr>
      <w:ind w:left="1415" w:hanging="283"/>
    </w:pPr>
  </w:style>
  <w:style w:type="paragraph" w:styleId="ListBullet">
    <w:name w:val="List Bullet"/>
    <w:basedOn w:val="Normal"/>
    <w:rsid w:val="00D94519"/>
    <w:pPr>
      <w:numPr>
        <w:numId w:val="4"/>
      </w:numPr>
    </w:pPr>
  </w:style>
  <w:style w:type="paragraph" w:styleId="ListBullet2">
    <w:name w:val="List Bullet 2"/>
    <w:basedOn w:val="Text2"/>
    <w:rsid w:val="00D94519"/>
    <w:pPr>
      <w:numPr>
        <w:numId w:val="6"/>
      </w:numPr>
      <w:tabs>
        <w:tab w:val="clear" w:pos="2161"/>
      </w:tabs>
    </w:pPr>
  </w:style>
  <w:style w:type="paragraph" w:styleId="ListBullet3">
    <w:name w:val="List Bullet 3"/>
    <w:basedOn w:val="Text3"/>
    <w:rsid w:val="00D94519"/>
    <w:pPr>
      <w:numPr>
        <w:numId w:val="7"/>
      </w:numPr>
      <w:tabs>
        <w:tab w:val="clear" w:pos="2302"/>
      </w:tabs>
    </w:pPr>
  </w:style>
  <w:style w:type="paragraph" w:styleId="ListBullet4">
    <w:name w:val="List Bullet 4"/>
    <w:basedOn w:val="Text4"/>
    <w:rsid w:val="00D94519"/>
    <w:pPr>
      <w:numPr>
        <w:numId w:val="8"/>
      </w:numPr>
      <w:tabs>
        <w:tab w:val="clear" w:pos="2302"/>
      </w:tabs>
    </w:pPr>
  </w:style>
  <w:style w:type="paragraph" w:styleId="ListBullet5">
    <w:name w:val="List Bullet 5"/>
    <w:basedOn w:val="Normal"/>
    <w:autoRedefine/>
    <w:rsid w:val="0099531D"/>
    <w:pPr>
      <w:numPr>
        <w:numId w:val="2"/>
      </w:numPr>
    </w:pPr>
  </w:style>
  <w:style w:type="paragraph" w:styleId="ListContinue">
    <w:name w:val="List Continue"/>
    <w:basedOn w:val="Normal"/>
    <w:rsid w:val="0099531D"/>
    <w:pPr>
      <w:spacing w:after="120"/>
      <w:ind w:left="283"/>
    </w:pPr>
  </w:style>
  <w:style w:type="paragraph" w:styleId="ListContinue2">
    <w:name w:val="List Continue 2"/>
    <w:basedOn w:val="Normal"/>
    <w:rsid w:val="0099531D"/>
    <w:pPr>
      <w:spacing w:after="120"/>
      <w:ind w:left="566"/>
    </w:pPr>
  </w:style>
  <w:style w:type="paragraph" w:styleId="ListContinue3">
    <w:name w:val="List Continue 3"/>
    <w:basedOn w:val="Normal"/>
    <w:rsid w:val="0099531D"/>
    <w:pPr>
      <w:spacing w:after="120"/>
      <w:ind w:left="849"/>
    </w:pPr>
  </w:style>
  <w:style w:type="paragraph" w:styleId="ListContinue4">
    <w:name w:val="List Continue 4"/>
    <w:basedOn w:val="Normal"/>
    <w:rsid w:val="0099531D"/>
    <w:pPr>
      <w:spacing w:after="120"/>
      <w:ind w:left="1132"/>
    </w:pPr>
  </w:style>
  <w:style w:type="paragraph" w:styleId="ListContinue5">
    <w:name w:val="List Continue 5"/>
    <w:basedOn w:val="Normal"/>
    <w:rsid w:val="0099531D"/>
    <w:pPr>
      <w:spacing w:after="120"/>
      <w:ind w:left="1415"/>
    </w:pPr>
  </w:style>
  <w:style w:type="paragraph" w:styleId="ListNumber">
    <w:name w:val="List Number"/>
    <w:basedOn w:val="Normal"/>
    <w:rsid w:val="00D94519"/>
    <w:pPr>
      <w:numPr>
        <w:numId w:val="14"/>
      </w:numPr>
    </w:pPr>
  </w:style>
  <w:style w:type="paragraph" w:styleId="ListNumber2">
    <w:name w:val="List Number 2"/>
    <w:basedOn w:val="Text2"/>
    <w:rsid w:val="00D94519"/>
    <w:pPr>
      <w:numPr>
        <w:numId w:val="16"/>
      </w:numPr>
      <w:tabs>
        <w:tab w:val="clear" w:pos="2161"/>
      </w:tabs>
    </w:pPr>
  </w:style>
  <w:style w:type="paragraph" w:styleId="ListNumber3">
    <w:name w:val="List Number 3"/>
    <w:basedOn w:val="Text3"/>
    <w:rsid w:val="00D94519"/>
    <w:pPr>
      <w:numPr>
        <w:numId w:val="17"/>
      </w:numPr>
      <w:tabs>
        <w:tab w:val="clear" w:pos="2302"/>
      </w:tabs>
    </w:pPr>
  </w:style>
  <w:style w:type="paragraph" w:styleId="ListNumber4">
    <w:name w:val="List Number 4"/>
    <w:basedOn w:val="Text4"/>
    <w:rsid w:val="00D94519"/>
    <w:pPr>
      <w:numPr>
        <w:numId w:val="18"/>
      </w:numPr>
      <w:tabs>
        <w:tab w:val="clear" w:pos="2302"/>
      </w:tabs>
    </w:pPr>
  </w:style>
  <w:style w:type="paragraph" w:styleId="ListNumber5">
    <w:name w:val="List Number 5"/>
    <w:basedOn w:val="Normal"/>
    <w:rsid w:val="0099531D"/>
    <w:pPr>
      <w:numPr>
        <w:numId w:val="3"/>
      </w:numPr>
    </w:pPr>
  </w:style>
  <w:style w:type="paragraph" w:styleId="MacroText">
    <w:name w:val="macro"/>
    <w:semiHidden/>
    <w:rsid w:val="0099531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9953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99531D"/>
    <w:pPr>
      <w:ind w:left="720"/>
    </w:pPr>
  </w:style>
  <w:style w:type="paragraph" w:styleId="NoteHeading">
    <w:name w:val="Note Heading"/>
    <w:basedOn w:val="Normal"/>
    <w:next w:val="Normal"/>
    <w:rsid w:val="0099531D"/>
  </w:style>
  <w:style w:type="paragraph" w:customStyle="1" w:styleId="NoteHead">
    <w:name w:val="NoteHead"/>
    <w:basedOn w:val="Normal"/>
    <w:next w:val="Subject"/>
    <w:rsid w:val="0099531D"/>
    <w:pPr>
      <w:spacing w:before="720" w:after="720"/>
      <w:jc w:val="center"/>
    </w:pPr>
    <w:rPr>
      <w:b/>
      <w:smallCaps/>
    </w:rPr>
  </w:style>
  <w:style w:type="paragraph" w:customStyle="1" w:styleId="Subject">
    <w:name w:val="Subject"/>
    <w:basedOn w:val="Normal"/>
    <w:next w:val="Normal"/>
    <w:rsid w:val="0099531D"/>
    <w:pPr>
      <w:spacing w:after="480"/>
      <w:ind w:left="1191" w:hanging="1191"/>
    </w:pPr>
    <w:rPr>
      <w:b/>
    </w:rPr>
  </w:style>
  <w:style w:type="paragraph" w:customStyle="1" w:styleId="NoteList">
    <w:name w:val="NoteList"/>
    <w:basedOn w:val="Normal"/>
    <w:next w:val="Subject"/>
    <w:rsid w:val="0099531D"/>
    <w:pPr>
      <w:tabs>
        <w:tab w:val="left" w:pos="5823"/>
      </w:tabs>
      <w:spacing w:before="720" w:after="720"/>
      <w:ind w:left="5104" w:hanging="3119"/>
    </w:pPr>
    <w:rPr>
      <w:b/>
      <w:smallCaps/>
    </w:rPr>
  </w:style>
  <w:style w:type="paragraph" w:customStyle="1" w:styleId="NumPar1">
    <w:name w:val="NumPar 1"/>
    <w:basedOn w:val="Heading1"/>
    <w:next w:val="Text1"/>
    <w:rsid w:val="0099531D"/>
    <w:pPr>
      <w:keepNext w:val="0"/>
      <w:spacing w:before="0"/>
      <w:ind w:left="483" w:hanging="483"/>
      <w:outlineLvl w:val="9"/>
    </w:pPr>
    <w:rPr>
      <w:b w:val="0"/>
      <w:smallCaps w:val="0"/>
    </w:rPr>
  </w:style>
  <w:style w:type="paragraph" w:customStyle="1" w:styleId="NumPar2">
    <w:name w:val="NumPar 2"/>
    <w:basedOn w:val="Heading2"/>
    <w:next w:val="Text2"/>
    <w:rsid w:val="0099531D"/>
    <w:pPr>
      <w:keepNext w:val="0"/>
      <w:outlineLvl w:val="9"/>
    </w:pPr>
    <w:rPr>
      <w:b w:val="0"/>
    </w:rPr>
  </w:style>
  <w:style w:type="paragraph" w:customStyle="1" w:styleId="NumPar3">
    <w:name w:val="NumPar 3"/>
    <w:basedOn w:val="Heading3"/>
    <w:next w:val="Text3"/>
    <w:rsid w:val="0099531D"/>
    <w:pPr>
      <w:keepNext w:val="0"/>
      <w:outlineLvl w:val="9"/>
    </w:pPr>
    <w:rPr>
      <w:i w:val="0"/>
    </w:rPr>
  </w:style>
  <w:style w:type="paragraph" w:customStyle="1" w:styleId="NumPar4">
    <w:name w:val="NumPar 4"/>
    <w:basedOn w:val="Heading4"/>
    <w:next w:val="Text4"/>
    <w:rsid w:val="0099531D"/>
    <w:pPr>
      <w:keepNext w:val="0"/>
      <w:outlineLvl w:val="9"/>
    </w:pPr>
  </w:style>
  <w:style w:type="paragraph" w:customStyle="1" w:styleId="PartTitle">
    <w:name w:val="PartTitle"/>
    <w:basedOn w:val="Normal"/>
    <w:next w:val="ChapterTitle"/>
    <w:rsid w:val="0099531D"/>
    <w:pPr>
      <w:keepNext/>
      <w:pageBreakBefore/>
      <w:spacing w:after="480"/>
      <w:jc w:val="center"/>
    </w:pPr>
    <w:rPr>
      <w:b/>
      <w:sz w:val="36"/>
    </w:rPr>
  </w:style>
  <w:style w:type="paragraph" w:styleId="PlainText">
    <w:name w:val="Plain Text"/>
    <w:basedOn w:val="Normal"/>
    <w:link w:val="PlainTextChar"/>
    <w:uiPriority w:val="99"/>
    <w:rsid w:val="0099531D"/>
    <w:rPr>
      <w:rFonts w:ascii="Courier New" w:hAnsi="Courier New"/>
      <w:sz w:val="20"/>
    </w:rPr>
  </w:style>
  <w:style w:type="paragraph" w:styleId="Salutation">
    <w:name w:val="Salutation"/>
    <w:basedOn w:val="Normal"/>
    <w:next w:val="Normal"/>
    <w:rsid w:val="0099531D"/>
  </w:style>
  <w:style w:type="paragraph" w:styleId="Signature">
    <w:name w:val="Signature"/>
    <w:basedOn w:val="Normal"/>
    <w:next w:val="Enclosures"/>
    <w:rsid w:val="0099531D"/>
    <w:pPr>
      <w:tabs>
        <w:tab w:val="left" w:pos="5103"/>
      </w:tabs>
      <w:spacing w:before="1200"/>
      <w:ind w:left="5103"/>
      <w:jc w:val="center"/>
    </w:pPr>
  </w:style>
  <w:style w:type="paragraph" w:styleId="Subtitle">
    <w:name w:val="Subtitle"/>
    <w:basedOn w:val="Normal"/>
    <w:qFormat/>
    <w:rsid w:val="0099531D"/>
    <w:pPr>
      <w:spacing w:after="60"/>
      <w:jc w:val="center"/>
      <w:outlineLvl w:val="1"/>
    </w:pPr>
    <w:rPr>
      <w:rFonts w:ascii="Arial" w:hAnsi="Arial"/>
    </w:rPr>
  </w:style>
  <w:style w:type="paragraph" w:customStyle="1" w:styleId="SubTitle1">
    <w:name w:val="SubTitle 1"/>
    <w:basedOn w:val="Normal"/>
    <w:next w:val="SubTitle2"/>
    <w:rsid w:val="0099531D"/>
    <w:pPr>
      <w:jc w:val="center"/>
    </w:pPr>
    <w:rPr>
      <w:b/>
      <w:sz w:val="40"/>
    </w:rPr>
  </w:style>
  <w:style w:type="paragraph" w:customStyle="1" w:styleId="SubTitle2">
    <w:name w:val="SubTitle 2"/>
    <w:basedOn w:val="Normal"/>
    <w:rsid w:val="0099531D"/>
    <w:pPr>
      <w:jc w:val="center"/>
    </w:pPr>
    <w:rPr>
      <w:b/>
      <w:sz w:val="32"/>
    </w:rPr>
  </w:style>
  <w:style w:type="paragraph" w:styleId="TableofAuthorities">
    <w:name w:val="table of authorities"/>
    <w:basedOn w:val="Normal"/>
    <w:next w:val="Normal"/>
    <w:semiHidden/>
    <w:rsid w:val="0099531D"/>
    <w:pPr>
      <w:ind w:left="240" w:hanging="240"/>
    </w:pPr>
  </w:style>
  <w:style w:type="paragraph" w:styleId="TableofFigures">
    <w:name w:val="table of figures"/>
    <w:basedOn w:val="Normal"/>
    <w:next w:val="Normal"/>
    <w:semiHidden/>
    <w:rsid w:val="0099531D"/>
    <w:pPr>
      <w:ind w:left="480" w:hanging="480"/>
    </w:pPr>
  </w:style>
  <w:style w:type="paragraph" w:styleId="Title">
    <w:name w:val="Title"/>
    <w:basedOn w:val="Normal"/>
    <w:next w:val="SubTitle1"/>
    <w:qFormat/>
    <w:rsid w:val="0099531D"/>
    <w:pPr>
      <w:spacing w:after="480"/>
      <w:jc w:val="center"/>
    </w:pPr>
    <w:rPr>
      <w:b/>
      <w:kern w:val="28"/>
      <w:sz w:val="48"/>
    </w:rPr>
  </w:style>
  <w:style w:type="paragraph" w:styleId="TOAHeading">
    <w:name w:val="toa heading"/>
    <w:basedOn w:val="Normal"/>
    <w:next w:val="Normal"/>
    <w:semiHidden/>
    <w:rsid w:val="0099531D"/>
    <w:pPr>
      <w:spacing w:before="120"/>
    </w:pPr>
    <w:rPr>
      <w:rFonts w:ascii="Arial" w:hAnsi="Arial"/>
      <w:b/>
    </w:rPr>
  </w:style>
  <w:style w:type="paragraph" w:styleId="TOC1">
    <w:name w:val="toc 1"/>
    <w:basedOn w:val="Normal"/>
    <w:next w:val="Normal"/>
    <w:semiHidden/>
    <w:rsid w:val="00454D6A"/>
    <w:pPr>
      <w:tabs>
        <w:tab w:val="right" w:leader="dot" w:pos="8640"/>
      </w:tabs>
      <w:spacing w:before="120" w:after="120"/>
      <w:ind w:left="482" w:right="720" w:hanging="482"/>
    </w:pPr>
    <w:rPr>
      <w:caps/>
    </w:rPr>
  </w:style>
  <w:style w:type="paragraph" w:styleId="TOC2">
    <w:name w:val="toc 2"/>
    <w:basedOn w:val="Normal"/>
    <w:next w:val="Normal"/>
    <w:semiHidden/>
    <w:rsid w:val="00454D6A"/>
    <w:pPr>
      <w:tabs>
        <w:tab w:val="right" w:leader="dot" w:pos="8640"/>
      </w:tabs>
      <w:spacing w:before="60" w:after="60"/>
      <w:ind w:left="1077" w:right="720" w:hanging="595"/>
    </w:pPr>
  </w:style>
  <w:style w:type="paragraph" w:styleId="TOC3">
    <w:name w:val="toc 3"/>
    <w:basedOn w:val="Normal"/>
    <w:next w:val="Normal"/>
    <w:semiHidden/>
    <w:rsid w:val="00454D6A"/>
    <w:pPr>
      <w:tabs>
        <w:tab w:val="right" w:leader="dot" w:pos="8640"/>
      </w:tabs>
      <w:spacing w:before="60" w:after="60"/>
      <w:ind w:left="1916" w:right="720" w:hanging="839"/>
    </w:pPr>
  </w:style>
  <w:style w:type="paragraph" w:styleId="TOC4">
    <w:name w:val="toc 4"/>
    <w:basedOn w:val="Normal"/>
    <w:next w:val="Normal"/>
    <w:semiHidden/>
    <w:rsid w:val="00454D6A"/>
    <w:pPr>
      <w:tabs>
        <w:tab w:val="right" w:leader="dot" w:pos="8641"/>
      </w:tabs>
      <w:spacing w:before="60" w:after="60"/>
      <w:ind w:left="2880" w:right="720" w:hanging="964"/>
    </w:pPr>
  </w:style>
  <w:style w:type="paragraph" w:styleId="TOC5">
    <w:name w:val="toc 5"/>
    <w:basedOn w:val="Normal"/>
    <w:next w:val="Normal"/>
    <w:semiHidden/>
    <w:rsid w:val="00D94519"/>
    <w:pPr>
      <w:tabs>
        <w:tab w:val="right" w:leader="dot" w:pos="8641"/>
      </w:tabs>
      <w:spacing w:before="240" w:after="120"/>
      <w:ind w:right="720"/>
    </w:pPr>
    <w:rPr>
      <w:caps/>
    </w:rPr>
  </w:style>
  <w:style w:type="paragraph" w:styleId="TOC6">
    <w:name w:val="toc 6"/>
    <w:basedOn w:val="Normal"/>
    <w:next w:val="Normal"/>
    <w:autoRedefine/>
    <w:semiHidden/>
    <w:rsid w:val="0099531D"/>
    <w:pPr>
      <w:ind w:left="1200"/>
    </w:pPr>
  </w:style>
  <w:style w:type="paragraph" w:styleId="TOC7">
    <w:name w:val="toc 7"/>
    <w:basedOn w:val="Normal"/>
    <w:next w:val="Normal"/>
    <w:autoRedefine/>
    <w:semiHidden/>
    <w:rsid w:val="0099531D"/>
    <w:pPr>
      <w:ind w:left="1440"/>
    </w:pPr>
  </w:style>
  <w:style w:type="paragraph" w:styleId="TOC8">
    <w:name w:val="toc 8"/>
    <w:basedOn w:val="Normal"/>
    <w:next w:val="Normal"/>
    <w:autoRedefine/>
    <w:semiHidden/>
    <w:rsid w:val="0099531D"/>
    <w:pPr>
      <w:ind w:left="1680"/>
    </w:pPr>
  </w:style>
  <w:style w:type="paragraph" w:styleId="TOC9">
    <w:name w:val="toc 9"/>
    <w:basedOn w:val="Normal"/>
    <w:next w:val="Normal"/>
    <w:autoRedefine/>
    <w:semiHidden/>
    <w:rsid w:val="0099531D"/>
    <w:pPr>
      <w:ind w:left="1920"/>
    </w:pPr>
  </w:style>
  <w:style w:type="paragraph" w:customStyle="1" w:styleId="YReferences">
    <w:name w:val="YReferences"/>
    <w:basedOn w:val="Normal"/>
    <w:next w:val="Normal"/>
    <w:rsid w:val="0099531D"/>
    <w:pPr>
      <w:spacing w:after="480"/>
      <w:ind w:left="1191" w:hanging="1191"/>
    </w:pPr>
  </w:style>
  <w:style w:type="character" w:styleId="FootnoteReference">
    <w:name w:val="footnote reference"/>
    <w:semiHidden/>
    <w:rsid w:val="0099531D"/>
    <w:rPr>
      <w:rFonts w:ascii="TimesNewRomanPS" w:hAnsi="TimesNewRomanPS"/>
      <w:position w:val="6"/>
      <w:sz w:val="16"/>
    </w:rPr>
  </w:style>
  <w:style w:type="character" w:styleId="PageNumber">
    <w:name w:val="page number"/>
    <w:basedOn w:val="DefaultParagraphFont"/>
    <w:rsid w:val="0099531D"/>
  </w:style>
  <w:style w:type="paragraph" w:customStyle="1" w:styleId="Heading2b">
    <w:name w:val="Heading2b"/>
    <w:basedOn w:val="Normal"/>
    <w:rsid w:val="0099531D"/>
    <w:pPr>
      <w:ind w:left="567" w:hanging="567"/>
      <w:jc w:val="center"/>
    </w:pPr>
    <w:rPr>
      <w:b/>
      <w:sz w:val="20"/>
      <w:u w:val="single"/>
    </w:rPr>
  </w:style>
  <w:style w:type="paragraph" w:customStyle="1" w:styleId="Annexetitle">
    <w:name w:val="Annexe_title"/>
    <w:basedOn w:val="Heading1"/>
    <w:next w:val="Normal"/>
    <w:autoRedefine/>
    <w:rsid w:val="00082232"/>
    <w:pPr>
      <w:keepNext w:val="0"/>
      <w:pageBreakBefore/>
      <w:numPr>
        <w:numId w:val="0"/>
      </w:numPr>
      <w:tabs>
        <w:tab w:val="left" w:pos="1701"/>
        <w:tab w:val="left" w:pos="2552"/>
      </w:tabs>
      <w:spacing w:before="0"/>
      <w:jc w:val="center"/>
      <w:outlineLvl w:val="9"/>
    </w:pPr>
    <w:rPr>
      <w:rFonts w:ascii="Cambria" w:hAnsi="Cambria"/>
      <w:caps/>
      <w:smallCaps w:val="0"/>
      <w:kern w:val="0"/>
      <w:sz w:val="32"/>
      <w:szCs w:val="32"/>
    </w:rPr>
  </w:style>
  <w:style w:type="character" w:styleId="Hyperlink">
    <w:name w:val="Hyperlink"/>
    <w:uiPriority w:val="99"/>
    <w:rsid w:val="0099531D"/>
    <w:rPr>
      <w:color w:val="0000FF"/>
      <w:u w:val="single"/>
    </w:rPr>
  </w:style>
  <w:style w:type="paragraph" w:customStyle="1" w:styleId="normaltableau">
    <w:name w:val="normal_tableau"/>
    <w:basedOn w:val="Normal"/>
    <w:rsid w:val="0099531D"/>
    <w:pPr>
      <w:spacing w:before="120" w:after="120"/>
    </w:pPr>
    <w:rPr>
      <w:rFonts w:ascii="Optima" w:hAnsi="Optima"/>
    </w:rPr>
  </w:style>
  <w:style w:type="paragraph" w:customStyle="1" w:styleId="Contact">
    <w:name w:val="Contact"/>
    <w:basedOn w:val="Normal"/>
    <w:next w:val="Normal"/>
    <w:rsid w:val="00D94519"/>
    <w:pPr>
      <w:spacing w:after="480"/>
      <w:ind w:left="567" w:hanging="567"/>
    </w:pPr>
  </w:style>
  <w:style w:type="paragraph" w:customStyle="1" w:styleId="ListBullet1">
    <w:name w:val="List Bullet 1"/>
    <w:basedOn w:val="Text1"/>
    <w:rsid w:val="00D94519"/>
    <w:pPr>
      <w:numPr>
        <w:numId w:val="5"/>
      </w:numPr>
    </w:pPr>
  </w:style>
  <w:style w:type="paragraph" w:customStyle="1" w:styleId="ListDash">
    <w:name w:val="List Dash"/>
    <w:basedOn w:val="Normal"/>
    <w:rsid w:val="00D94519"/>
    <w:pPr>
      <w:numPr>
        <w:numId w:val="9"/>
      </w:numPr>
    </w:pPr>
  </w:style>
  <w:style w:type="paragraph" w:customStyle="1" w:styleId="ListDash1">
    <w:name w:val="List Dash 1"/>
    <w:basedOn w:val="Text1"/>
    <w:rsid w:val="00D94519"/>
    <w:pPr>
      <w:numPr>
        <w:numId w:val="10"/>
      </w:numPr>
    </w:pPr>
  </w:style>
  <w:style w:type="paragraph" w:customStyle="1" w:styleId="ListDash2">
    <w:name w:val="List Dash 2"/>
    <w:basedOn w:val="Text2"/>
    <w:rsid w:val="00D94519"/>
    <w:pPr>
      <w:numPr>
        <w:numId w:val="11"/>
      </w:numPr>
      <w:tabs>
        <w:tab w:val="clear" w:pos="2161"/>
      </w:tabs>
    </w:pPr>
  </w:style>
  <w:style w:type="paragraph" w:customStyle="1" w:styleId="ListDash3">
    <w:name w:val="List Dash 3"/>
    <w:basedOn w:val="Text3"/>
    <w:rsid w:val="00D94519"/>
    <w:pPr>
      <w:numPr>
        <w:numId w:val="12"/>
      </w:numPr>
      <w:tabs>
        <w:tab w:val="clear" w:pos="2302"/>
      </w:tabs>
    </w:pPr>
  </w:style>
  <w:style w:type="paragraph" w:customStyle="1" w:styleId="ListDash4">
    <w:name w:val="List Dash 4"/>
    <w:basedOn w:val="Text4"/>
    <w:rsid w:val="00D94519"/>
    <w:pPr>
      <w:numPr>
        <w:numId w:val="13"/>
      </w:numPr>
      <w:tabs>
        <w:tab w:val="clear" w:pos="2302"/>
      </w:tabs>
    </w:pPr>
  </w:style>
  <w:style w:type="paragraph" w:customStyle="1" w:styleId="ListNumber1">
    <w:name w:val="List Number 1"/>
    <w:basedOn w:val="Text1"/>
    <w:rsid w:val="00D94519"/>
    <w:pPr>
      <w:numPr>
        <w:numId w:val="15"/>
      </w:numPr>
    </w:pPr>
  </w:style>
  <w:style w:type="paragraph" w:customStyle="1" w:styleId="ListNumberLevel2">
    <w:name w:val="List Number (Level 2)"/>
    <w:basedOn w:val="Normal"/>
    <w:rsid w:val="00D94519"/>
    <w:pPr>
      <w:numPr>
        <w:ilvl w:val="1"/>
        <w:numId w:val="14"/>
      </w:numPr>
    </w:pPr>
  </w:style>
  <w:style w:type="paragraph" w:customStyle="1" w:styleId="ListNumber1Level2">
    <w:name w:val="List Number 1 (Level 2)"/>
    <w:basedOn w:val="Text1"/>
    <w:rsid w:val="00D94519"/>
    <w:pPr>
      <w:numPr>
        <w:ilvl w:val="1"/>
        <w:numId w:val="15"/>
      </w:numPr>
    </w:pPr>
  </w:style>
  <w:style w:type="paragraph" w:customStyle="1" w:styleId="ListNumber2Level2">
    <w:name w:val="List Number 2 (Level 2)"/>
    <w:basedOn w:val="Text2"/>
    <w:rsid w:val="00D94519"/>
    <w:pPr>
      <w:numPr>
        <w:ilvl w:val="1"/>
        <w:numId w:val="16"/>
      </w:numPr>
      <w:tabs>
        <w:tab w:val="clear" w:pos="2161"/>
      </w:tabs>
    </w:pPr>
  </w:style>
  <w:style w:type="paragraph" w:customStyle="1" w:styleId="ListNumber3Level2">
    <w:name w:val="List Number 3 (Level 2)"/>
    <w:basedOn w:val="Text3"/>
    <w:rsid w:val="00D94519"/>
    <w:pPr>
      <w:numPr>
        <w:ilvl w:val="1"/>
        <w:numId w:val="17"/>
      </w:numPr>
      <w:tabs>
        <w:tab w:val="clear" w:pos="2302"/>
      </w:tabs>
    </w:pPr>
  </w:style>
  <w:style w:type="paragraph" w:customStyle="1" w:styleId="ListNumber4Level2">
    <w:name w:val="List Number 4 (Level 2)"/>
    <w:basedOn w:val="Text4"/>
    <w:rsid w:val="00D94519"/>
    <w:pPr>
      <w:numPr>
        <w:ilvl w:val="1"/>
        <w:numId w:val="18"/>
      </w:numPr>
      <w:tabs>
        <w:tab w:val="clear" w:pos="2302"/>
      </w:tabs>
    </w:pPr>
  </w:style>
  <w:style w:type="paragraph" w:customStyle="1" w:styleId="ListNumberLevel3">
    <w:name w:val="List Number (Level 3)"/>
    <w:basedOn w:val="Normal"/>
    <w:rsid w:val="00D94519"/>
    <w:pPr>
      <w:numPr>
        <w:ilvl w:val="2"/>
        <w:numId w:val="14"/>
      </w:numPr>
    </w:pPr>
  </w:style>
  <w:style w:type="paragraph" w:customStyle="1" w:styleId="ListNumber1Level3">
    <w:name w:val="List Number 1 (Level 3)"/>
    <w:basedOn w:val="Text1"/>
    <w:rsid w:val="00D94519"/>
    <w:pPr>
      <w:numPr>
        <w:ilvl w:val="2"/>
        <w:numId w:val="15"/>
      </w:numPr>
    </w:pPr>
  </w:style>
  <w:style w:type="paragraph" w:customStyle="1" w:styleId="ListNumber2Level3">
    <w:name w:val="List Number 2 (Level 3)"/>
    <w:basedOn w:val="Text2"/>
    <w:rsid w:val="00D94519"/>
    <w:pPr>
      <w:numPr>
        <w:ilvl w:val="2"/>
        <w:numId w:val="16"/>
      </w:numPr>
      <w:tabs>
        <w:tab w:val="clear" w:pos="2161"/>
      </w:tabs>
    </w:pPr>
  </w:style>
  <w:style w:type="paragraph" w:customStyle="1" w:styleId="ListNumber3Level3">
    <w:name w:val="List Number 3 (Level 3)"/>
    <w:basedOn w:val="Text3"/>
    <w:rsid w:val="00D94519"/>
    <w:pPr>
      <w:numPr>
        <w:ilvl w:val="2"/>
        <w:numId w:val="17"/>
      </w:numPr>
      <w:tabs>
        <w:tab w:val="clear" w:pos="2302"/>
      </w:tabs>
    </w:pPr>
  </w:style>
  <w:style w:type="paragraph" w:customStyle="1" w:styleId="ListNumber4Level3">
    <w:name w:val="List Number 4 (Level 3)"/>
    <w:basedOn w:val="Text4"/>
    <w:rsid w:val="00D94519"/>
    <w:pPr>
      <w:numPr>
        <w:ilvl w:val="2"/>
        <w:numId w:val="18"/>
      </w:numPr>
      <w:tabs>
        <w:tab w:val="clear" w:pos="2302"/>
      </w:tabs>
    </w:pPr>
  </w:style>
  <w:style w:type="paragraph" w:customStyle="1" w:styleId="ListNumberLevel4">
    <w:name w:val="List Number (Level 4)"/>
    <w:basedOn w:val="Normal"/>
    <w:rsid w:val="00D94519"/>
    <w:pPr>
      <w:numPr>
        <w:ilvl w:val="3"/>
        <w:numId w:val="14"/>
      </w:numPr>
    </w:pPr>
  </w:style>
  <w:style w:type="paragraph" w:customStyle="1" w:styleId="ListNumber1Level4">
    <w:name w:val="List Number 1 (Level 4)"/>
    <w:basedOn w:val="Text1"/>
    <w:rsid w:val="00D94519"/>
    <w:pPr>
      <w:numPr>
        <w:ilvl w:val="3"/>
        <w:numId w:val="15"/>
      </w:numPr>
    </w:pPr>
  </w:style>
  <w:style w:type="paragraph" w:customStyle="1" w:styleId="ListNumber2Level4">
    <w:name w:val="List Number 2 (Level 4)"/>
    <w:basedOn w:val="Text2"/>
    <w:rsid w:val="00D94519"/>
    <w:pPr>
      <w:numPr>
        <w:ilvl w:val="3"/>
        <w:numId w:val="16"/>
      </w:numPr>
      <w:tabs>
        <w:tab w:val="clear" w:pos="2161"/>
      </w:tabs>
    </w:pPr>
  </w:style>
  <w:style w:type="paragraph" w:customStyle="1" w:styleId="ListNumber3Level4">
    <w:name w:val="List Number 3 (Level 4)"/>
    <w:basedOn w:val="Text3"/>
    <w:rsid w:val="00D94519"/>
    <w:pPr>
      <w:numPr>
        <w:ilvl w:val="3"/>
        <w:numId w:val="17"/>
      </w:numPr>
      <w:tabs>
        <w:tab w:val="clear" w:pos="2302"/>
      </w:tabs>
    </w:pPr>
  </w:style>
  <w:style w:type="paragraph" w:customStyle="1" w:styleId="ListNumber4Level4">
    <w:name w:val="List Number 4 (Level 4)"/>
    <w:basedOn w:val="Text4"/>
    <w:rsid w:val="00D94519"/>
    <w:pPr>
      <w:numPr>
        <w:ilvl w:val="3"/>
        <w:numId w:val="18"/>
      </w:numPr>
      <w:tabs>
        <w:tab w:val="clear" w:pos="2302"/>
      </w:tabs>
    </w:pPr>
  </w:style>
  <w:style w:type="paragraph" w:styleId="TOCHeading">
    <w:name w:val="TOC Heading"/>
    <w:basedOn w:val="Normal"/>
    <w:next w:val="Normal"/>
    <w:qFormat/>
    <w:rsid w:val="00D94519"/>
    <w:pPr>
      <w:keepNext/>
      <w:spacing w:before="240"/>
      <w:jc w:val="center"/>
    </w:pPr>
    <w:rPr>
      <w:b/>
    </w:rPr>
  </w:style>
  <w:style w:type="paragraph" w:styleId="BalloonText">
    <w:name w:val="Balloon Text"/>
    <w:basedOn w:val="Normal"/>
    <w:link w:val="BalloonTextChar"/>
    <w:rsid w:val="009C0FA5"/>
    <w:rPr>
      <w:rFonts w:ascii="Tahoma" w:eastAsia="Times New Roman" w:hAnsi="Tahoma"/>
      <w:sz w:val="16"/>
      <w:szCs w:val="16"/>
    </w:rPr>
  </w:style>
  <w:style w:type="character" w:customStyle="1" w:styleId="BalloonTextChar">
    <w:name w:val="Balloon Text Char"/>
    <w:link w:val="BalloonText"/>
    <w:rsid w:val="009C0FA5"/>
    <w:rPr>
      <w:rFonts w:ascii="Tahoma" w:hAnsi="Tahoma" w:cs="Tahoma"/>
      <w:sz w:val="16"/>
      <w:szCs w:val="16"/>
    </w:rPr>
  </w:style>
  <w:style w:type="paragraph" w:styleId="Revision">
    <w:name w:val="Revision"/>
    <w:hidden/>
    <w:uiPriority w:val="99"/>
    <w:semiHidden/>
    <w:rsid w:val="00D94519"/>
    <w:rPr>
      <w:sz w:val="24"/>
    </w:rPr>
  </w:style>
  <w:style w:type="character" w:customStyle="1" w:styleId="FooterChar">
    <w:name w:val="Footer Char"/>
    <w:link w:val="Footer"/>
    <w:uiPriority w:val="99"/>
    <w:rsid w:val="00536A5D"/>
    <w:rPr>
      <w:rFonts w:ascii="Arial" w:hAnsi="Arial"/>
      <w:sz w:val="16"/>
    </w:rPr>
  </w:style>
  <w:style w:type="paragraph" w:customStyle="1" w:styleId="Titre1verd">
    <w:name w:val="Titre 1 verd"/>
    <w:basedOn w:val="Normal"/>
    <w:rsid w:val="00E6453C"/>
    <w:rPr>
      <w:lang w:eastAsia="fr-FR"/>
    </w:rPr>
  </w:style>
  <w:style w:type="paragraph" w:styleId="ListParagraph">
    <w:name w:val="List Paragraph"/>
    <w:basedOn w:val="Normal"/>
    <w:uiPriority w:val="34"/>
    <w:qFormat/>
    <w:rsid w:val="00E6453C"/>
    <w:pPr>
      <w:ind w:left="720"/>
      <w:contextualSpacing/>
    </w:pPr>
  </w:style>
  <w:style w:type="character" w:customStyle="1" w:styleId="hps">
    <w:name w:val="hps"/>
    <w:basedOn w:val="DefaultParagraphFont"/>
    <w:rsid w:val="00E6453C"/>
  </w:style>
  <w:style w:type="character" w:customStyle="1" w:styleId="PlainTextChar">
    <w:name w:val="Plain Text Char"/>
    <w:basedOn w:val="DefaultParagraphFont"/>
    <w:link w:val="PlainText"/>
    <w:uiPriority w:val="99"/>
    <w:rsid w:val="00E93554"/>
    <w:rPr>
      <w:rFonts w:ascii="Courier New" w:hAnsi="Courier New"/>
    </w:rPr>
  </w:style>
  <w:style w:type="character" w:customStyle="1" w:styleId="apple-converted-space">
    <w:name w:val="apple-converted-space"/>
    <w:basedOn w:val="DefaultParagraphFont"/>
    <w:rsid w:val="006A09D7"/>
  </w:style>
  <w:style w:type="character" w:styleId="Strong">
    <w:name w:val="Strong"/>
    <w:uiPriority w:val="22"/>
    <w:qFormat/>
    <w:rsid w:val="006A09D7"/>
    <w:rPr>
      <w:b/>
      <w:bCs/>
    </w:rPr>
  </w:style>
  <w:style w:type="paragraph" w:customStyle="1" w:styleId="Default">
    <w:name w:val="Default"/>
    <w:rsid w:val="006A09D7"/>
    <w:pPr>
      <w:autoSpaceDE w:val="0"/>
      <w:autoSpaceDN w:val="0"/>
      <w:adjustRightInd w:val="0"/>
    </w:pPr>
    <w:rPr>
      <w:rFonts w:ascii="Arial" w:hAnsi="Arial" w:cs="Arial"/>
      <w:color w:val="000000"/>
      <w:sz w:val="24"/>
      <w:szCs w:val="24"/>
      <w:lang w:eastAsia="de-AT"/>
    </w:rPr>
  </w:style>
  <w:style w:type="paragraph" w:customStyle="1" w:styleId="Bodytextnew">
    <w:name w:val="Body_text_new"/>
    <w:basedOn w:val="Normal"/>
    <w:autoRedefine/>
    <w:qFormat/>
    <w:rsid w:val="006A09D7"/>
    <w:pPr>
      <w:numPr>
        <w:numId w:val="23"/>
      </w:numPr>
    </w:pPr>
  </w:style>
  <w:style w:type="character" w:customStyle="1" w:styleId="Heading1Char">
    <w:name w:val="Heading 1 Char"/>
    <w:basedOn w:val="DefaultParagraphFont"/>
    <w:link w:val="Heading1"/>
    <w:uiPriority w:val="9"/>
    <w:rsid w:val="006A09D7"/>
    <w:rPr>
      <w:b/>
      <w:smallCaps/>
      <w:kern w:val="28"/>
      <w:sz w:val="24"/>
    </w:rPr>
  </w:style>
  <w:style w:type="paragraph" w:customStyle="1" w:styleId="MTitel">
    <w:name w:val="M_Titel"/>
    <w:basedOn w:val="Normal"/>
    <w:autoRedefine/>
    <w:rsid w:val="001642C9"/>
    <w:pPr>
      <w:numPr>
        <w:numId w:val="24"/>
      </w:numPr>
      <w:ind w:left="714" w:hanging="357"/>
    </w:pPr>
    <w:rPr>
      <w:b/>
      <w:color w:val="000000"/>
      <w:sz w:val="20"/>
      <w:lang w:eastAsia="de-DE"/>
    </w:rPr>
  </w:style>
  <w:style w:type="character" w:customStyle="1" w:styleId="FootnoteTextChar">
    <w:name w:val="Footnote Text Char"/>
    <w:basedOn w:val="DefaultParagraphFont"/>
    <w:link w:val="FootnoteText"/>
    <w:rsid w:val="00164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D04440"/>
    <w:rPr>
      <w:rFonts w:ascii="Calibri" w:eastAsia="Calibri" w:hAnsi="Calibri"/>
      <w:sz w:val="22"/>
      <w:szCs w:val="22"/>
      <w:lang w:eastAsia="en-US"/>
    </w:rPr>
  </w:style>
  <w:style w:type="paragraph" w:styleId="Heading1">
    <w:name w:val="heading 1"/>
    <w:basedOn w:val="Normal"/>
    <w:next w:val="Text1"/>
    <w:link w:val="Heading1Char"/>
    <w:uiPriority w:val="9"/>
    <w:qFormat/>
    <w:rsid w:val="0099531D"/>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99531D"/>
    <w:pPr>
      <w:keepNext/>
      <w:numPr>
        <w:ilvl w:val="1"/>
        <w:numId w:val="1"/>
      </w:numPr>
      <w:tabs>
        <w:tab w:val="clear" w:pos="1200"/>
      </w:tabs>
      <w:ind w:left="1202"/>
      <w:outlineLvl w:val="1"/>
    </w:pPr>
    <w:rPr>
      <w:b/>
    </w:rPr>
  </w:style>
  <w:style w:type="paragraph" w:styleId="Heading3">
    <w:name w:val="heading 3"/>
    <w:basedOn w:val="Normal"/>
    <w:next w:val="Text3"/>
    <w:qFormat/>
    <w:rsid w:val="0099531D"/>
    <w:pPr>
      <w:keepNext/>
      <w:numPr>
        <w:ilvl w:val="2"/>
        <w:numId w:val="1"/>
      </w:numPr>
      <w:tabs>
        <w:tab w:val="clear" w:pos="1920"/>
      </w:tabs>
      <w:ind w:left="1984" w:hanging="782"/>
      <w:outlineLvl w:val="2"/>
    </w:pPr>
    <w:rPr>
      <w:i/>
    </w:rPr>
  </w:style>
  <w:style w:type="paragraph" w:styleId="Heading4">
    <w:name w:val="heading 4"/>
    <w:basedOn w:val="Normal"/>
    <w:next w:val="Text4"/>
    <w:qFormat/>
    <w:rsid w:val="0099531D"/>
    <w:pPr>
      <w:keepNext/>
      <w:numPr>
        <w:ilvl w:val="3"/>
        <w:numId w:val="1"/>
      </w:numPr>
      <w:tabs>
        <w:tab w:val="clear" w:pos="1920"/>
      </w:tabs>
      <w:ind w:left="1984" w:hanging="782"/>
      <w:outlineLvl w:val="3"/>
    </w:pPr>
  </w:style>
  <w:style w:type="paragraph" w:styleId="Heading5">
    <w:name w:val="heading 5"/>
    <w:basedOn w:val="Normal"/>
    <w:next w:val="Normal"/>
    <w:qFormat/>
    <w:rsid w:val="0099531D"/>
    <w:pPr>
      <w:tabs>
        <w:tab w:val="num" w:pos="0"/>
      </w:tabs>
      <w:spacing w:before="240" w:after="60"/>
      <w:outlineLvl w:val="4"/>
    </w:pPr>
    <w:rPr>
      <w:rFonts w:ascii="Arial" w:hAnsi="Arial"/>
    </w:rPr>
  </w:style>
  <w:style w:type="paragraph" w:styleId="Heading6">
    <w:name w:val="heading 6"/>
    <w:basedOn w:val="Normal"/>
    <w:next w:val="Normal"/>
    <w:qFormat/>
    <w:rsid w:val="0099531D"/>
    <w:pPr>
      <w:tabs>
        <w:tab w:val="num" w:pos="0"/>
      </w:tabs>
      <w:spacing w:before="240" w:after="60"/>
      <w:outlineLvl w:val="5"/>
    </w:pPr>
    <w:rPr>
      <w:rFonts w:ascii="Arial" w:hAnsi="Arial"/>
      <w:i/>
    </w:rPr>
  </w:style>
  <w:style w:type="paragraph" w:styleId="Heading7">
    <w:name w:val="heading 7"/>
    <w:basedOn w:val="Normal"/>
    <w:next w:val="Normal"/>
    <w:qFormat/>
    <w:rsid w:val="0099531D"/>
    <w:pPr>
      <w:tabs>
        <w:tab w:val="num" w:pos="0"/>
      </w:tabs>
      <w:spacing w:before="240" w:after="60"/>
      <w:outlineLvl w:val="6"/>
    </w:pPr>
    <w:rPr>
      <w:rFonts w:ascii="Arial" w:hAnsi="Arial"/>
      <w:sz w:val="20"/>
    </w:rPr>
  </w:style>
  <w:style w:type="paragraph" w:styleId="Heading8">
    <w:name w:val="heading 8"/>
    <w:basedOn w:val="Normal"/>
    <w:next w:val="Normal"/>
    <w:qFormat/>
    <w:rsid w:val="0099531D"/>
    <w:pPr>
      <w:tabs>
        <w:tab w:val="num" w:pos="0"/>
      </w:tabs>
      <w:spacing w:before="240" w:after="60"/>
      <w:outlineLvl w:val="7"/>
    </w:pPr>
    <w:rPr>
      <w:rFonts w:ascii="Arial" w:hAnsi="Arial"/>
      <w:i/>
      <w:sz w:val="20"/>
    </w:rPr>
  </w:style>
  <w:style w:type="paragraph" w:styleId="Heading9">
    <w:name w:val="heading 9"/>
    <w:basedOn w:val="Normal"/>
    <w:next w:val="Normal"/>
    <w:qFormat/>
    <w:rsid w:val="0099531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9531D"/>
    <w:pPr>
      <w:ind w:left="482"/>
    </w:pPr>
  </w:style>
  <w:style w:type="paragraph" w:customStyle="1" w:styleId="Text2">
    <w:name w:val="Text 2"/>
    <w:basedOn w:val="Normal"/>
    <w:rsid w:val="0099531D"/>
    <w:pPr>
      <w:tabs>
        <w:tab w:val="left" w:pos="2161"/>
      </w:tabs>
      <w:ind w:left="1202"/>
    </w:pPr>
  </w:style>
  <w:style w:type="paragraph" w:customStyle="1" w:styleId="Text3">
    <w:name w:val="Text 3"/>
    <w:basedOn w:val="Normal"/>
    <w:rsid w:val="0099531D"/>
    <w:pPr>
      <w:tabs>
        <w:tab w:val="left" w:pos="2302"/>
      </w:tabs>
      <w:ind w:left="1202"/>
    </w:pPr>
  </w:style>
  <w:style w:type="paragraph" w:customStyle="1" w:styleId="Text4">
    <w:name w:val="Text 4"/>
    <w:basedOn w:val="Normal"/>
    <w:rsid w:val="0099531D"/>
    <w:pPr>
      <w:tabs>
        <w:tab w:val="left" w:pos="2302"/>
      </w:tabs>
      <w:ind w:left="1202"/>
    </w:pPr>
  </w:style>
  <w:style w:type="paragraph" w:customStyle="1" w:styleId="Address">
    <w:name w:val="Address"/>
    <w:basedOn w:val="Normal"/>
    <w:rsid w:val="0099531D"/>
  </w:style>
  <w:style w:type="paragraph" w:customStyle="1" w:styleId="AddressTL">
    <w:name w:val="AddressTL"/>
    <w:basedOn w:val="Normal"/>
    <w:next w:val="Normal"/>
    <w:rsid w:val="0099531D"/>
    <w:pPr>
      <w:spacing w:after="720"/>
    </w:pPr>
  </w:style>
  <w:style w:type="paragraph" w:customStyle="1" w:styleId="AddressTR">
    <w:name w:val="AddressTR"/>
    <w:basedOn w:val="Normal"/>
    <w:next w:val="Normal"/>
    <w:rsid w:val="0099531D"/>
    <w:pPr>
      <w:spacing w:after="720"/>
      <w:ind w:left="5103"/>
    </w:pPr>
  </w:style>
  <w:style w:type="paragraph" w:styleId="BlockText">
    <w:name w:val="Block Text"/>
    <w:basedOn w:val="Normal"/>
    <w:rsid w:val="0099531D"/>
    <w:pPr>
      <w:spacing w:after="120"/>
      <w:ind w:left="1440" w:right="1440"/>
    </w:pPr>
  </w:style>
  <w:style w:type="paragraph" w:styleId="BodyText">
    <w:name w:val="Body Text"/>
    <w:basedOn w:val="Normal"/>
    <w:rsid w:val="0099531D"/>
    <w:pPr>
      <w:spacing w:after="120"/>
    </w:pPr>
  </w:style>
  <w:style w:type="paragraph" w:styleId="BodyText2">
    <w:name w:val="Body Text 2"/>
    <w:basedOn w:val="Normal"/>
    <w:rsid w:val="0099531D"/>
    <w:pPr>
      <w:spacing w:after="120" w:line="480" w:lineRule="auto"/>
    </w:pPr>
  </w:style>
  <w:style w:type="paragraph" w:styleId="BodyText3">
    <w:name w:val="Body Text 3"/>
    <w:basedOn w:val="Normal"/>
    <w:rsid w:val="0099531D"/>
    <w:pPr>
      <w:spacing w:after="120"/>
    </w:pPr>
    <w:rPr>
      <w:sz w:val="16"/>
    </w:rPr>
  </w:style>
  <w:style w:type="paragraph" w:styleId="BodyTextFirstIndent">
    <w:name w:val="Body Text First Indent"/>
    <w:basedOn w:val="BodyText"/>
    <w:rsid w:val="0099531D"/>
    <w:pPr>
      <w:ind w:firstLine="210"/>
    </w:pPr>
  </w:style>
  <w:style w:type="paragraph" w:styleId="BodyTextIndent">
    <w:name w:val="Body Text Indent"/>
    <w:basedOn w:val="Normal"/>
    <w:rsid w:val="0099531D"/>
    <w:pPr>
      <w:spacing w:after="120"/>
      <w:ind w:left="283"/>
    </w:pPr>
  </w:style>
  <w:style w:type="paragraph" w:styleId="BodyTextFirstIndent2">
    <w:name w:val="Body Text First Indent 2"/>
    <w:basedOn w:val="BodyTextIndent"/>
    <w:rsid w:val="0099531D"/>
    <w:pPr>
      <w:ind w:firstLine="210"/>
    </w:pPr>
  </w:style>
  <w:style w:type="paragraph" w:styleId="BodyTextIndent2">
    <w:name w:val="Body Text Indent 2"/>
    <w:basedOn w:val="Normal"/>
    <w:rsid w:val="0099531D"/>
    <w:pPr>
      <w:spacing w:after="120" w:line="480" w:lineRule="auto"/>
      <w:ind w:left="283"/>
    </w:pPr>
  </w:style>
  <w:style w:type="paragraph" w:styleId="BodyTextIndent3">
    <w:name w:val="Body Text Indent 3"/>
    <w:basedOn w:val="Normal"/>
    <w:rsid w:val="0099531D"/>
    <w:pPr>
      <w:spacing w:after="120"/>
      <w:ind w:left="283"/>
    </w:pPr>
    <w:rPr>
      <w:sz w:val="16"/>
    </w:rPr>
  </w:style>
  <w:style w:type="paragraph" w:styleId="Caption">
    <w:name w:val="caption"/>
    <w:basedOn w:val="Normal"/>
    <w:next w:val="Normal"/>
    <w:qFormat/>
    <w:rsid w:val="0099531D"/>
    <w:pPr>
      <w:spacing w:before="120" w:after="120"/>
    </w:pPr>
    <w:rPr>
      <w:b/>
    </w:rPr>
  </w:style>
  <w:style w:type="paragraph" w:customStyle="1" w:styleId="ChapterTitle">
    <w:name w:val="ChapterTitle"/>
    <w:basedOn w:val="Normal"/>
    <w:next w:val="SectionTitle"/>
    <w:rsid w:val="0099531D"/>
    <w:pPr>
      <w:keepNext/>
      <w:spacing w:after="480"/>
      <w:jc w:val="center"/>
    </w:pPr>
    <w:rPr>
      <w:b/>
      <w:sz w:val="32"/>
    </w:rPr>
  </w:style>
  <w:style w:type="paragraph" w:customStyle="1" w:styleId="SectionTitle">
    <w:name w:val="SectionTitle"/>
    <w:basedOn w:val="Normal"/>
    <w:next w:val="Heading1"/>
    <w:rsid w:val="0099531D"/>
    <w:pPr>
      <w:keepNext/>
      <w:spacing w:after="480"/>
      <w:jc w:val="center"/>
    </w:pPr>
    <w:rPr>
      <w:b/>
      <w:smallCaps/>
      <w:sz w:val="28"/>
    </w:rPr>
  </w:style>
  <w:style w:type="paragraph" w:styleId="Closing">
    <w:name w:val="Closing"/>
    <w:basedOn w:val="Normal"/>
    <w:rsid w:val="0099531D"/>
    <w:pPr>
      <w:ind w:left="4252"/>
    </w:pPr>
  </w:style>
  <w:style w:type="paragraph" w:styleId="CommentText">
    <w:name w:val="annotation text"/>
    <w:basedOn w:val="Normal"/>
    <w:semiHidden/>
    <w:rsid w:val="0099531D"/>
    <w:rPr>
      <w:sz w:val="20"/>
    </w:rPr>
  </w:style>
  <w:style w:type="paragraph" w:styleId="Date">
    <w:name w:val="Date"/>
    <w:basedOn w:val="Normal"/>
    <w:next w:val="References"/>
    <w:rsid w:val="0099531D"/>
    <w:pPr>
      <w:ind w:left="5103" w:right="-567"/>
    </w:pPr>
  </w:style>
  <w:style w:type="paragraph" w:customStyle="1" w:styleId="References">
    <w:name w:val="References"/>
    <w:basedOn w:val="Normal"/>
    <w:next w:val="AddressTR"/>
    <w:rsid w:val="0099531D"/>
    <w:pPr>
      <w:ind w:left="5103"/>
    </w:pPr>
    <w:rPr>
      <w:sz w:val="20"/>
    </w:rPr>
  </w:style>
  <w:style w:type="paragraph" w:styleId="DocumentMap">
    <w:name w:val="Document Map"/>
    <w:basedOn w:val="Normal"/>
    <w:semiHidden/>
    <w:rsid w:val="0099531D"/>
    <w:pPr>
      <w:shd w:val="clear" w:color="auto" w:fill="000080"/>
    </w:pPr>
    <w:rPr>
      <w:rFonts w:ascii="Tahoma" w:hAnsi="Tahoma"/>
    </w:rPr>
  </w:style>
  <w:style w:type="paragraph" w:customStyle="1" w:styleId="DoubSign">
    <w:name w:val="DoubSign"/>
    <w:basedOn w:val="Normal"/>
    <w:next w:val="Enclosures"/>
    <w:rsid w:val="0099531D"/>
    <w:pPr>
      <w:tabs>
        <w:tab w:val="left" w:pos="5103"/>
      </w:tabs>
      <w:spacing w:before="1200"/>
    </w:pPr>
  </w:style>
  <w:style w:type="paragraph" w:customStyle="1" w:styleId="Enclosures">
    <w:name w:val="Enclosures"/>
    <w:basedOn w:val="Normal"/>
    <w:rsid w:val="0099531D"/>
    <w:pPr>
      <w:keepNext/>
      <w:keepLines/>
      <w:tabs>
        <w:tab w:val="left" w:pos="5642"/>
      </w:tabs>
      <w:spacing w:before="480"/>
      <w:ind w:left="1191" w:hanging="1191"/>
    </w:pPr>
  </w:style>
  <w:style w:type="paragraph" w:styleId="EndnoteText">
    <w:name w:val="endnote text"/>
    <w:basedOn w:val="Normal"/>
    <w:semiHidden/>
    <w:rsid w:val="0099531D"/>
    <w:rPr>
      <w:sz w:val="20"/>
    </w:rPr>
  </w:style>
  <w:style w:type="paragraph" w:styleId="EnvelopeAddress">
    <w:name w:val="envelope address"/>
    <w:basedOn w:val="Normal"/>
    <w:rsid w:val="0099531D"/>
    <w:pPr>
      <w:framePr w:w="7920" w:h="1980" w:hRule="exact" w:hSpace="180" w:wrap="auto" w:hAnchor="page" w:xAlign="center" w:yAlign="bottom"/>
    </w:pPr>
  </w:style>
  <w:style w:type="paragraph" w:styleId="EnvelopeReturn">
    <w:name w:val="envelope return"/>
    <w:basedOn w:val="Normal"/>
    <w:rsid w:val="0099531D"/>
    <w:rPr>
      <w:sz w:val="20"/>
    </w:rPr>
  </w:style>
  <w:style w:type="paragraph" w:styleId="Footer">
    <w:name w:val="footer"/>
    <w:basedOn w:val="Normal"/>
    <w:link w:val="FooterChar"/>
    <w:uiPriority w:val="99"/>
    <w:rsid w:val="0099531D"/>
    <w:pPr>
      <w:ind w:right="-567"/>
    </w:pPr>
    <w:rPr>
      <w:rFonts w:ascii="Arial" w:eastAsia="Times New Roman" w:hAnsi="Arial"/>
      <w:sz w:val="16"/>
      <w:szCs w:val="20"/>
    </w:rPr>
  </w:style>
  <w:style w:type="paragraph" w:styleId="FootnoteText">
    <w:name w:val="footnote text"/>
    <w:basedOn w:val="Normal"/>
    <w:link w:val="FootnoteTextChar"/>
    <w:rsid w:val="0099531D"/>
    <w:pPr>
      <w:ind w:left="357" w:hanging="357"/>
    </w:pPr>
    <w:rPr>
      <w:sz w:val="20"/>
    </w:rPr>
  </w:style>
  <w:style w:type="paragraph" w:styleId="Header">
    <w:name w:val="header"/>
    <w:basedOn w:val="Normal"/>
    <w:rsid w:val="0099531D"/>
    <w:pPr>
      <w:tabs>
        <w:tab w:val="center" w:pos="4153"/>
        <w:tab w:val="right" w:pos="8306"/>
      </w:tabs>
    </w:pPr>
  </w:style>
  <w:style w:type="paragraph" w:styleId="Index1">
    <w:name w:val="index 1"/>
    <w:basedOn w:val="Normal"/>
    <w:next w:val="Normal"/>
    <w:autoRedefine/>
    <w:semiHidden/>
    <w:rsid w:val="0099531D"/>
    <w:pPr>
      <w:ind w:left="240" w:hanging="240"/>
    </w:pPr>
  </w:style>
  <w:style w:type="paragraph" w:styleId="Index2">
    <w:name w:val="index 2"/>
    <w:basedOn w:val="Normal"/>
    <w:next w:val="Normal"/>
    <w:autoRedefine/>
    <w:semiHidden/>
    <w:rsid w:val="0099531D"/>
    <w:pPr>
      <w:ind w:left="480" w:hanging="240"/>
    </w:pPr>
  </w:style>
  <w:style w:type="paragraph" w:styleId="Index3">
    <w:name w:val="index 3"/>
    <w:basedOn w:val="Normal"/>
    <w:next w:val="Normal"/>
    <w:autoRedefine/>
    <w:semiHidden/>
    <w:rsid w:val="0099531D"/>
    <w:pPr>
      <w:ind w:left="720" w:hanging="240"/>
    </w:pPr>
  </w:style>
  <w:style w:type="paragraph" w:styleId="Index4">
    <w:name w:val="index 4"/>
    <w:basedOn w:val="Normal"/>
    <w:next w:val="Normal"/>
    <w:autoRedefine/>
    <w:semiHidden/>
    <w:rsid w:val="0099531D"/>
    <w:pPr>
      <w:ind w:left="960" w:hanging="240"/>
    </w:pPr>
  </w:style>
  <w:style w:type="paragraph" w:styleId="Index5">
    <w:name w:val="index 5"/>
    <w:basedOn w:val="Normal"/>
    <w:next w:val="Normal"/>
    <w:autoRedefine/>
    <w:semiHidden/>
    <w:rsid w:val="0099531D"/>
    <w:pPr>
      <w:ind w:left="1200" w:hanging="240"/>
    </w:pPr>
  </w:style>
  <w:style w:type="paragraph" w:styleId="Index6">
    <w:name w:val="index 6"/>
    <w:basedOn w:val="Normal"/>
    <w:next w:val="Normal"/>
    <w:autoRedefine/>
    <w:semiHidden/>
    <w:rsid w:val="0099531D"/>
    <w:pPr>
      <w:ind w:left="1440" w:hanging="240"/>
    </w:pPr>
  </w:style>
  <w:style w:type="paragraph" w:styleId="Index7">
    <w:name w:val="index 7"/>
    <w:basedOn w:val="Normal"/>
    <w:next w:val="Normal"/>
    <w:autoRedefine/>
    <w:semiHidden/>
    <w:rsid w:val="0099531D"/>
    <w:pPr>
      <w:ind w:left="1680" w:hanging="240"/>
    </w:pPr>
  </w:style>
  <w:style w:type="paragraph" w:styleId="Index8">
    <w:name w:val="index 8"/>
    <w:basedOn w:val="Normal"/>
    <w:next w:val="Normal"/>
    <w:autoRedefine/>
    <w:semiHidden/>
    <w:rsid w:val="0099531D"/>
    <w:pPr>
      <w:ind w:left="1920" w:hanging="240"/>
    </w:pPr>
  </w:style>
  <w:style w:type="paragraph" w:styleId="Index9">
    <w:name w:val="index 9"/>
    <w:basedOn w:val="Normal"/>
    <w:next w:val="Normal"/>
    <w:autoRedefine/>
    <w:semiHidden/>
    <w:rsid w:val="0099531D"/>
    <w:pPr>
      <w:ind w:left="2160" w:hanging="240"/>
    </w:pPr>
  </w:style>
  <w:style w:type="paragraph" w:styleId="IndexHeading">
    <w:name w:val="index heading"/>
    <w:basedOn w:val="Normal"/>
    <w:next w:val="Index1"/>
    <w:semiHidden/>
    <w:rsid w:val="0099531D"/>
    <w:rPr>
      <w:rFonts w:ascii="Arial" w:hAnsi="Arial"/>
      <w:b/>
    </w:rPr>
  </w:style>
  <w:style w:type="paragraph" w:styleId="List">
    <w:name w:val="List"/>
    <w:basedOn w:val="Normal"/>
    <w:rsid w:val="0099531D"/>
    <w:pPr>
      <w:ind w:left="283" w:hanging="283"/>
    </w:pPr>
  </w:style>
  <w:style w:type="paragraph" w:styleId="List2">
    <w:name w:val="List 2"/>
    <w:basedOn w:val="Normal"/>
    <w:rsid w:val="0099531D"/>
    <w:pPr>
      <w:ind w:left="566" w:hanging="283"/>
    </w:pPr>
  </w:style>
  <w:style w:type="paragraph" w:styleId="List3">
    <w:name w:val="List 3"/>
    <w:basedOn w:val="Normal"/>
    <w:rsid w:val="0099531D"/>
    <w:pPr>
      <w:ind w:left="849" w:hanging="283"/>
    </w:pPr>
  </w:style>
  <w:style w:type="paragraph" w:styleId="List4">
    <w:name w:val="List 4"/>
    <w:basedOn w:val="Normal"/>
    <w:rsid w:val="0099531D"/>
    <w:pPr>
      <w:ind w:left="1132" w:hanging="283"/>
    </w:pPr>
  </w:style>
  <w:style w:type="paragraph" w:styleId="List5">
    <w:name w:val="List 5"/>
    <w:basedOn w:val="Normal"/>
    <w:rsid w:val="0099531D"/>
    <w:pPr>
      <w:ind w:left="1415" w:hanging="283"/>
    </w:pPr>
  </w:style>
  <w:style w:type="paragraph" w:styleId="ListBullet">
    <w:name w:val="List Bullet"/>
    <w:basedOn w:val="Normal"/>
    <w:rsid w:val="00D94519"/>
    <w:pPr>
      <w:numPr>
        <w:numId w:val="4"/>
      </w:numPr>
    </w:pPr>
  </w:style>
  <w:style w:type="paragraph" w:styleId="ListBullet2">
    <w:name w:val="List Bullet 2"/>
    <w:basedOn w:val="Text2"/>
    <w:rsid w:val="00D94519"/>
    <w:pPr>
      <w:numPr>
        <w:numId w:val="6"/>
      </w:numPr>
      <w:tabs>
        <w:tab w:val="clear" w:pos="2161"/>
      </w:tabs>
    </w:pPr>
  </w:style>
  <w:style w:type="paragraph" w:styleId="ListBullet3">
    <w:name w:val="List Bullet 3"/>
    <w:basedOn w:val="Text3"/>
    <w:rsid w:val="00D94519"/>
    <w:pPr>
      <w:numPr>
        <w:numId w:val="7"/>
      </w:numPr>
      <w:tabs>
        <w:tab w:val="clear" w:pos="2302"/>
      </w:tabs>
    </w:pPr>
  </w:style>
  <w:style w:type="paragraph" w:styleId="ListBullet4">
    <w:name w:val="List Bullet 4"/>
    <w:basedOn w:val="Text4"/>
    <w:rsid w:val="00D94519"/>
    <w:pPr>
      <w:numPr>
        <w:numId w:val="8"/>
      </w:numPr>
      <w:tabs>
        <w:tab w:val="clear" w:pos="2302"/>
      </w:tabs>
    </w:pPr>
  </w:style>
  <w:style w:type="paragraph" w:styleId="ListBullet5">
    <w:name w:val="List Bullet 5"/>
    <w:basedOn w:val="Normal"/>
    <w:autoRedefine/>
    <w:rsid w:val="0099531D"/>
    <w:pPr>
      <w:numPr>
        <w:numId w:val="2"/>
      </w:numPr>
    </w:pPr>
  </w:style>
  <w:style w:type="paragraph" w:styleId="ListContinue">
    <w:name w:val="List Continue"/>
    <w:basedOn w:val="Normal"/>
    <w:rsid w:val="0099531D"/>
    <w:pPr>
      <w:spacing w:after="120"/>
      <w:ind w:left="283"/>
    </w:pPr>
  </w:style>
  <w:style w:type="paragraph" w:styleId="ListContinue2">
    <w:name w:val="List Continue 2"/>
    <w:basedOn w:val="Normal"/>
    <w:rsid w:val="0099531D"/>
    <w:pPr>
      <w:spacing w:after="120"/>
      <w:ind w:left="566"/>
    </w:pPr>
  </w:style>
  <w:style w:type="paragraph" w:styleId="ListContinue3">
    <w:name w:val="List Continue 3"/>
    <w:basedOn w:val="Normal"/>
    <w:rsid w:val="0099531D"/>
    <w:pPr>
      <w:spacing w:after="120"/>
      <w:ind w:left="849"/>
    </w:pPr>
  </w:style>
  <w:style w:type="paragraph" w:styleId="ListContinue4">
    <w:name w:val="List Continue 4"/>
    <w:basedOn w:val="Normal"/>
    <w:rsid w:val="0099531D"/>
    <w:pPr>
      <w:spacing w:after="120"/>
      <w:ind w:left="1132"/>
    </w:pPr>
  </w:style>
  <w:style w:type="paragraph" w:styleId="ListContinue5">
    <w:name w:val="List Continue 5"/>
    <w:basedOn w:val="Normal"/>
    <w:rsid w:val="0099531D"/>
    <w:pPr>
      <w:spacing w:after="120"/>
      <w:ind w:left="1415"/>
    </w:pPr>
  </w:style>
  <w:style w:type="paragraph" w:styleId="ListNumber">
    <w:name w:val="List Number"/>
    <w:basedOn w:val="Normal"/>
    <w:rsid w:val="00D94519"/>
    <w:pPr>
      <w:numPr>
        <w:numId w:val="14"/>
      </w:numPr>
    </w:pPr>
  </w:style>
  <w:style w:type="paragraph" w:styleId="ListNumber2">
    <w:name w:val="List Number 2"/>
    <w:basedOn w:val="Text2"/>
    <w:rsid w:val="00D94519"/>
    <w:pPr>
      <w:numPr>
        <w:numId w:val="16"/>
      </w:numPr>
      <w:tabs>
        <w:tab w:val="clear" w:pos="2161"/>
      </w:tabs>
    </w:pPr>
  </w:style>
  <w:style w:type="paragraph" w:styleId="ListNumber3">
    <w:name w:val="List Number 3"/>
    <w:basedOn w:val="Text3"/>
    <w:rsid w:val="00D94519"/>
    <w:pPr>
      <w:numPr>
        <w:numId w:val="17"/>
      </w:numPr>
      <w:tabs>
        <w:tab w:val="clear" w:pos="2302"/>
      </w:tabs>
    </w:pPr>
  </w:style>
  <w:style w:type="paragraph" w:styleId="ListNumber4">
    <w:name w:val="List Number 4"/>
    <w:basedOn w:val="Text4"/>
    <w:rsid w:val="00D94519"/>
    <w:pPr>
      <w:numPr>
        <w:numId w:val="18"/>
      </w:numPr>
      <w:tabs>
        <w:tab w:val="clear" w:pos="2302"/>
      </w:tabs>
    </w:pPr>
  </w:style>
  <w:style w:type="paragraph" w:styleId="ListNumber5">
    <w:name w:val="List Number 5"/>
    <w:basedOn w:val="Normal"/>
    <w:rsid w:val="0099531D"/>
    <w:pPr>
      <w:numPr>
        <w:numId w:val="3"/>
      </w:numPr>
    </w:pPr>
  </w:style>
  <w:style w:type="paragraph" w:styleId="MacroText">
    <w:name w:val="macro"/>
    <w:semiHidden/>
    <w:rsid w:val="0099531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9953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99531D"/>
    <w:pPr>
      <w:ind w:left="720"/>
    </w:pPr>
  </w:style>
  <w:style w:type="paragraph" w:styleId="NoteHeading">
    <w:name w:val="Note Heading"/>
    <w:basedOn w:val="Normal"/>
    <w:next w:val="Normal"/>
    <w:rsid w:val="0099531D"/>
  </w:style>
  <w:style w:type="paragraph" w:customStyle="1" w:styleId="NoteHead">
    <w:name w:val="NoteHead"/>
    <w:basedOn w:val="Normal"/>
    <w:next w:val="Subject"/>
    <w:rsid w:val="0099531D"/>
    <w:pPr>
      <w:spacing w:before="720" w:after="720"/>
      <w:jc w:val="center"/>
    </w:pPr>
    <w:rPr>
      <w:b/>
      <w:smallCaps/>
    </w:rPr>
  </w:style>
  <w:style w:type="paragraph" w:customStyle="1" w:styleId="Subject">
    <w:name w:val="Subject"/>
    <w:basedOn w:val="Normal"/>
    <w:next w:val="Normal"/>
    <w:rsid w:val="0099531D"/>
    <w:pPr>
      <w:spacing w:after="480"/>
      <w:ind w:left="1191" w:hanging="1191"/>
    </w:pPr>
    <w:rPr>
      <w:b/>
    </w:rPr>
  </w:style>
  <w:style w:type="paragraph" w:customStyle="1" w:styleId="NoteList">
    <w:name w:val="NoteList"/>
    <w:basedOn w:val="Normal"/>
    <w:next w:val="Subject"/>
    <w:rsid w:val="0099531D"/>
    <w:pPr>
      <w:tabs>
        <w:tab w:val="left" w:pos="5823"/>
      </w:tabs>
      <w:spacing w:before="720" w:after="720"/>
      <w:ind w:left="5104" w:hanging="3119"/>
    </w:pPr>
    <w:rPr>
      <w:b/>
      <w:smallCaps/>
    </w:rPr>
  </w:style>
  <w:style w:type="paragraph" w:customStyle="1" w:styleId="NumPar1">
    <w:name w:val="NumPar 1"/>
    <w:basedOn w:val="Heading1"/>
    <w:next w:val="Text1"/>
    <w:rsid w:val="0099531D"/>
    <w:pPr>
      <w:keepNext w:val="0"/>
      <w:spacing w:before="0"/>
      <w:ind w:left="483" w:hanging="483"/>
      <w:outlineLvl w:val="9"/>
    </w:pPr>
    <w:rPr>
      <w:b w:val="0"/>
      <w:smallCaps w:val="0"/>
    </w:rPr>
  </w:style>
  <w:style w:type="paragraph" w:customStyle="1" w:styleId="NumPar2">
    <w:name w:val="NumPar 2"/>
    <w:basedOn w:val="Heading2"/>
    <w:next w:val="Text2"/>
    <w:rsid w:val="0099531D"/>
    <w:pPr>
      <w:keepNext w:val="0"/>
      <w:outlineLvl w:val="9"/>
    </w:pPr>
    <w:rPr>
      <w:b w:val="0"/>
    </w:rPr>
  </w:style>
  <w:style w:type="paragraph" w:customStyle="1" w:styleId="NumPar3">
    <w:name w:val="NumPar 3"/>
    <w:basedOn w:val="Heading3"/>
    <w:next w:val="Text3"/>
    <w:rsid w:val="0099531D"/>
    <w:pPr>
      <w:keepNext w:val="0"/>
      <w:outlineLvl w:val="9"/>
    </w:pPr>
    <w:rPr>
      <w:i w:val="0"/>
    </w:rPr>
  </w:style>
  <w:style w:type="paragraph" w:customStyle="1" w:styleId="NumPar4">
    <w:name w:val="NumPar 4"/>
    <w:basedOn w:val="Heading4"/>
    <w:next w:val="Text4"/>
    <w:rsid w:val="0099531D"/>
    <w:pPr>
      <w:keepNext w:val="0"/>
      <w:outlineLvl w:val="9"/>
    </w:pPr>
  </w:style>
  <w:style w:type="paragraph" w:customStyle="1" w:styleId="PartTitle">
    <w:name w:val="PartTitle"/>
    <w:basedOn w:val="Normal"/>
    <w:next w:val="ChapterTitle"/>
    <w:rsid w:val="0099531D"/>
    <w:pPr>
      <w:keepNext/>
      <w:pageBreakBefore/>
      <w:spacing w:after="480"/>
      <w:jc w:val="center"/>
    </w:pPr>
    <w:rPr>
      <w:b/>
      <w:sz w:val="36"/>
    </w:rPr>
  </w:style>
  <w:style w:type="paragraph" w:styleId="PlainText">
    <w:name w:val="Plain Text"/>
    <w:basedOn w:val="Normal"/>
    <w:link w:val="PlainTextChar"/>
    <w:uiPriority w:val="99"/>
    <w:rsid w:val="0099531D"/>
    <w:rPr>
      <w:rFonts w:ascii="Courier New" w:hAnsi="Courier New"/>
      <w:sz w:val="20"/>
    </w:rPr>
  </w:style>
  <w:style w:type="paragraph" w:styleId="Salutation">
    <w:name w:val="Salutation"/>
    <w:basedOn w:val="Normal"/>
    <w:next w:val="Normal"/>
    <w:rsid w:val="0099531D"/>
  </w:style>
  <w:style w:type="paragraph" w:styleId="Signature">
    <w:name w:val="Signature"/>
    <w:basedOn w:val="Normal"/>
    <w:next w:val="Enclosures"/>
    <w:rsid w:val="0099531D"/>
    <w:pPr>
      <w:tabs>
        <w:tab w:val="left" w:pos="5103"/>
      </w:tabs>
      <w:spacing w:before="1200"/>
      <w:ind w:left="5103"/>
      <w:jc w:val="center"/>
    </w:pPr>
  </w:style>
  <w:style w:type="paragraph" w:styleId="Subtitle">
    <w:name w:val="Subtitle"/>
    <w:basedOn w:val="Normal"/>
    <w:qFormat/>
    <w:rsid w:val="0099531D"/>
    <w:pPr>
      <w:spacing w:after="60"/>
      <w:jc w:val="center"/>
      <w:outlineLvl w:val="1"/>
    </w:pPr>
    <w:rPr>
      <w:rFonts w:ascii="Arial" w:hAnsi="Arial"/>
    </w:rPr>
  </w:style>
  <w:style w:type="paragraph" w:customStyle="1" w:styleId="SubTitle1">
    <w:name w:val="SubTitle 1"/>
    <w:basedOn w:val="Normal"/>
    <w:next w:val="SubTitle2"/>
    <w:rsid w:val="0099531D"/>
    <w:pPr>
      <w:jc w:val="center"/>
    </w:pPr>
    <w:rPr>
      <w:b/>
      <w:sz w:val="40"/>
    </w:rPr>
  </w:style>
  <w:style w:type="paragraph" w:customStyle="1" w:styleId="SubTitle2">
    <w:name w:val="SubTitle 2"/>
    <w:basedOn w:val="Normal"/>
    <w:rsid w:val="0099531D"/>
    <w:pPr>
      <w:jc w:val="center"/>
    </w:pPr>
    <w:rPr>
      <w:b/>
      <w:sz w:val="32"/>
    </w:rPr>
  </w:style>
  <w:style w:type="paragraph" w:styleId="TableofAuthorities">
    <w:name w:val="table of authorities"/>
    <w:basedOn w:val="Normal"/>
    <w:next w:val="Normal"/>
    <w:semiHidden/>
    <w:rsid w:val="0099531D"/>
    <w:pPr>
      <w:ind w:left="240" w:hanging="240"/>
    </w:pPr>
  </w:style>
  <w:style w:type="paragraph" w:styleId="TableofFigures">
    <w:name w:val="table of figures"/>
    <w:basedOn w:val="Normal"/>
    <w:next w:val="Normal"/>
    <w:semiHidden/>
    <w:rsid w:val="0099531D"/>
    <w:pPr>
      <w:ind w:left="480" w:hanging="480"/>
    </w:pPr>
  </w:style>
  <w:style w:type="paragraph" w:styleId="Title">
    <w:name w:val="Title"/>
    <w:basedOn w:val="Normal"/>
    <w:next w:val="SubTitle1"/>
    <w:qFormat/>
    <w:rsid w:val="0099531D"/>
    <w:pPr>
      <w:spacing w:after="480"/>
      <w:jc w:val="center"/>
    </w:pPr>
    <w:rPr>
      <w:b/>
      <w:kern w:val="28"/>
      <w:sz w:val="48"/>
    </w:rPr>
  </w:style>
  <w:style w:type="paragraph" w:styleId="TOAHeading">
    <w:name w:val="toa heading"/>
    <w:basedOn w:val="Normal"/>
    <w:next w:val="Normal"/>
    <w:semiHidden/>
    <w:rsid w:val="0099531D"/>
    <w:pPr>
      <w:spacing w:before="120"/>
    </w:pPr>
    <w:rPr>
      <w:rFonts w:ascii="Arial" w:hAnsi="Arial"/>
      <w:b/>
    </w:rPr>
  </w:style>
  <w:style w:type="paragraph" w:styleId="TOC1">
    <w:name w:val="toc 1"/>
    <w:basedOn w:val="Normal"/>
    <w:next w:val="Normal"/>
    <w:semiHidden/>
    <w:rsid w:val="00454D6A"/>
    <w:pPr>
      <w:tabs>
        <w:tab w:val="right" w:leader="dot" w:pos="8640"/>
      </w:tabs>
      <w:spacing w:before="120" w:after="120"/>
      <w:ind w:left="482" w:right="720" w:hanging="482"/>
    </w:pPr>
    <w:rPr>
      <w:caps/>
    </w:rPr>
  </w:style>
  <w:style w:type="paragraph" w:styleId="TOC2">
    <w:name w:val="toc 2"/>
    <w:basedOn w:val="Normal"/>
    <w:next w:val="Normal"/>
    <w:semiHidden/>
    <w:rsid w:val="00454D6A"/>
    <w:pPr>
      <w:tabs>
        <w:tab w:val="right" w:leader="dot" w:pos="8640"/>
      </w:tabs>
      <w:spacing w:before="60" w:after="60"/>
      <w:ind w:left="1077" w:right="720" w:hanging="595"/>
    </w:pPr>
  </w:style>
  <w:style w:type="paragraph" w:styleId="TOC3">
    <w:name w:val="toc 3"/>
    <w:basedOn w:val="Normal"/>
    <w:next w:val="Normal"/>
    <w:semiHidden/>
    <w:rsid w:val="00454D6A"/>
    <w:pPr>
      <w:tabs>
        <w:tab w:val="right" w:leader="dot" w:pos="8640"/>
      </w:tabs>
      <w:spacing w:before="60" w:after="60"/>
      <w:ind w:left="1916" w:right="720" w:hanging="839"/>
    </w:pPr>
  </w:style>
  <w:style w:type="paragraph" w:styleId="TOC4">
    <w:name w:val="toc 4"/>
    <w:basedOn w:val="Normal"/>
    <w:next w:val="Normal"/>
    <w:semiHidden/>
    <w:rsid w:val="00454D6A"/>
    <w:pPr>
      <w:tabs>
        <w:tab w:val="right" w:leader="dot" w:pos="8641"/>
      </w:tabs>
      <w:spacing w:before="60" w:after="60"/>
      <w:ind w:left="2880" w:right="720" w:hanging="964"/>
    </w:pPr>
  </w:style>
  <w:style w:type="paragraph" w:styleId="TOC5">
    <w:name w:val="toc 5"/>
    <w:basedOn w:val="Normal"/>
    <w:next w:val="Normal"/>
    <w:semiHidden/>
    <w:rsid w:val="00D94519"/>
    <w:pPr>
      <w:tabs>
        <w:tab w:val="right" w:leader="dot" w:pos="8641"/>
      </w:tabs>
      <w:spacing w:before="240" w:after="120"/>
      <w:ind w:right="720"/>
    </w:pPr>
    <w:rPr>
      <w:caps/>
    </w:rPr>
  </w:style>
  <w:style w:type="paragraph" w:styleId="TOC6">
    <w:name w:val="toc 6"/>
    <w:basedOn w:val="Normal"/>
    <w:next w:val="Normal"/>
    <w:autoRedefine/>
    <w:semiHidden/>
    <w:rsid w:val="0099531D"/>
    <w:pPr>
      <w:ind w:left="1200"/>
    </w:pPr>
  </w:style>
  <w:style w:type="paragraph" w:styleId="TOC7">
    <w:name w:val="toc 7"/>
    <w:basedOn w:val="Normal"/>
    <w:next w:val="Normal"/>
    <w:autoRedefine/>
    <w:semiHidden/>
    <w:rsid w:val="0099531D"/>
    <w:pPr>
      <w:ind w:left="1440"/>
    </w:pPr>
  </w:style>
  <w:style w:type="paragraph" w:styleId="TOC8">
    <w:name w:val="toc 8"/>
    <w:basedOn w:val="Normal"/>
    <w:next w:val="Normal"/>
    <w:autoRedefine/>
    <w:semiHidden/>
    <w:rsid w:val="0099531D"/>
    <w:pPr>
      <w:ind w:left="1680"/>
    </w:pPr>
  </w:style>
  <w:style w:type="paragraph" w:styleId="TOC9">
    <w:name w:val="toc 9"/>
    <w:basedOn w:val="Normal"/>
    <w:next w:val="Normal"/>
    <w:autoRedefine/>
    <w:semiHidden/>
    <w:rsid w:val="0099531D"/>
    <w:pPr>
      <w:ind w:left="1920"/>
    </w:pPr>
  </w:style>
  <w:style w:type="paragraph" w:customStyle="1" w:styleId="YReferences">
    <w:name w:val="YReferences"/>
    <w:basedOn w:val="Normal"/>
    <w:next w:val="Normal"/>
    <w:rsid w:val="0099531D"/>
    <w:pPr>
      <w:spacing w:after="480"/>
      <w:ind w:left="1191" w:hanging="1191"/>
    </w:pPr>
  </w:style>
  <w:style w:type="character" w:styleId="FootnoteReference">
    <w:name w:val="footnote reference"/>
    <w:semiHidden/>
    <w:rsid w:val="0099531D"/>
    <w:rPr>
      <w:rFonts w:ascii="TimesNewRomanPS" w:hAnsi="TimesNewRomanPS"/>
      <w:position w:val="6"/>
      <w:sz w:val="16"/>
    </w:rPr>
  </w:style>
  <w:style w:type="character" w:styleId="PageNumber">
    <w:name w:val="page number"/>
    <w:basedOn w:val="DefaultParagraphFont"/>
    <w:rsid w:val="0099531D"/>
  </w:style>
  <w:style w:type="paragraph" w:customStyle="1" w:styleId="Heading2b">
    <w:name w:val="Heading2b"/>
    <w:basedOn w:val="Normal"/>
    <w:rsid w:val="0099531D"/>
    <w:pPr>
      <w:ind w:left="567" w:hanging="567"/>
      <w:jc w:val="center"/>
    </w:pPr>
    <w:rPr>
      <w:b/>
      <w:sz w:val="20"/>
      <w:u w:val="single"/>
    </w:rPr>
  </w:style>
  <w:style w:type="paragraph" w:customStyle="1" w:styleId="Annexetitle">
    <w:name w:val="Annexe_title"/>
    <w:basedOn w:val="Heading1"/>
    <w:next w:val="Normal"/>
    <w:autoRedefine/>
    <w:rsid w:val="00082232"/>
    <w:pPr>
      <w:keepNext w:val="0"/>
      <w:pageBreakBefore/>
      <w:numPr>
        <w:numId w:val="0"/>
      </w:numPr>
      <w:tabs>
        <w:tab w:val="left" w:pos="1701"/>
        <w:tab w:val="left" w:pos="2552"/>
      </w:tabs>
      <w:spacing w:before="0"/>
      <w:jc w:val="center"/>
      <w:outlineLvl w:val="9"/>
    </w:pPr>
    <w:rPr>
      <w:rFonts w:ascii="Cambria" w:hAnsi="Cambria"/>
      <w:caps/>
      <w:smallCaps w:val="0"/>
      <w:kern w:val="0"/>
      <w:sz w:val="32"/>
      <w:szCs w:val="32"/>
    </w:rPr>
  </w:style>
  <w:style w:type="character" w:styleId="Hyperlink">
    <w:name w:val="Hyperlink"/>
    <w:uiPriority w:val="99"/>
    <w:rsid w:val="0099531D"/>
    <w:rPr>
      <w:color w:val="0000FF"/>
      <w:u w:val="single"/>
    </w:rPr>
  </w:style>
  <w:style w:type="paragraph" w:customStyle="1" w:styleId="normaltableau">
    <w:name w:val="normal_tableau"/>
    <w:basedOn w:val="Normal"/>
    <w:rsid w:val="0099531D"/>
    <w:pPr>
      <w:spacing w:before="120" w:after="120"/>
    </w:pPr>
    <w:rPr>
      <w:rFonts w:ascii="Optima" w:hAnsi="Optima"/>
    </w:rPr>
  </w:style>
  <w:style w:type="paragraph" w:customStyle="1" w:styleId="Contact">
    <w:name w:val="Contact"/>
    <w:basedOn w:val="Normal"/>
    <w:next w:val="Normal"/>
    <w:rsid w:val="00D94519"/>
    <w:pPr>
      <w:spacing w:after="480"/>
      <w:ind w:left="567" w:hanging="567"/>
    </w:pPr>
  </w:style>
  <w:style w:type="paragraph" w:customStyle="1" w:styleId="ListBullet1">
    <w:name w:val="List Bullet 1"/>
    <w:basedOn w:val="Text1"/>
    <w:rsid w:val="00D94519"/>
    <w:pPr>
      <w:numPr>
        <w:numId w:val="5"/>
      </w:numPr>
    </w:pPr>
  </w:style>
  <w:style w:type="paragraph" w:customStyle="1" w:styleId="ListDash">
    <w:name w:val="List Dash"/>
    <w:basedOn w:val="Normal"/>
    <w:rsid w:val="00D94519"/>
    <w:pPr>
      <w:numPr>
        <w:numId w:val="9"/>
      </w:numPr>
    </w:pPr>
  </w:style>
  <w:style w:type="paragraph" w:customStyle="1" w:styleId="ListDash1">
    <w:name w:val="List Dash 1"/>
    <w:basedOn w:val="Text1"/>
    <w:rsid w:val="00D94519"/>
    <w:pPr>
      <w:numPr>
        <w:numId w:val="10"/>
      </w:numPr>
    </w:pPr>
  </w:style>
  <w:style w:type="paragraph" w:customStyle="1" w:styleId="ListDash2">
    <w:name w:val="List Dash 2"/>
    <w:basedOn w:val="Text2"/>
    <w:rsid w:val="00D94519"/>
    <w:pPr>
      <w:numPr>
        <w:numId w:val="11"/>
      </w:numPr>
      <w:tabs>
        <w:tab w:val="clear" w:pos="2161"/>
      </w:tabs>
    </w:pPr>
  </w:style>
  <w:style w:type="paragraph" w:customStyle="1" w:styleId="ListDash3">
    <w:name w:val="List Dash 3"/>
    <w:basedOn w:val="Text3"/>
    <w:rsid w:val="00D94519"/>
    <w:pPr>
      <w:numPr>
        <w:numId w:val="12"/>
      </w:numPr>
      <w:tabs>
        <w:tab w:val="clear" w:pos="2302"/>
      </w:tabs>
    </w:pPr>
  </w:style>
  <w:style w:type="paragraph" w:customStyle="1" w:styleId="ListDash4">
    <w:name w:val="List Dash 4"/>
    <w:basedOn w:val="Text4"/>
    <w:rsid w:val="00D94519"/>
    <w:pPr>
      <w:numPr>
        <w:numId w:val="13"/>
      </w:numPr>
      <w:tabs>
        <w:tab w:val="clear" w:pos="2302"/>
      </w:tabs>
    </w:pPr>
  </w:style>
  <w:style w:type="paragraph" w:customStyle="1" w:styleId="ListNumber1">
    <w:name w:val="List Number 1"/>
    <w:basedOn w:val="Text1"/>
    <w:rsid w:val="00D94519"/>
    <w:pPr>
      <w:numPr>
        <w:numId w:val="15"/>
      </w:numPr>
    </w:pPr>
  </w:style>
  <w:style w:type="paragraph" w:customStyle="1" w:styleId="ListNumberLevel2">
    <w:name w:val="List Number (Level 2)"/>
    <w:basedOn w:val="Normal"/>
    <w:rsid w:val="00D94519"/>
    <w:pPr>
      <w:numPr>
        <w:ilvl w:val="1"/>
        <w:numId w:val="14"/>
      </w:numPr>
    </w:pPr>
  </w:style>
  <w:style w:type="paragraph" w:customStyle="1" w:styleId="ListNumber1Level2">
    <w:name w:val="List Number 1 (Level 2)"/>
    <w:basedOn w:val="Text1"/>
    <w:rsid w:val="00D94519"/>
    <w:pPr>
      <w:numPr>
        <w:ilvl w:val="1"/>
        <w:numId w:val="15"/>
      </w:numPr>
    </w:pPr>
  </w:style>
  <w:style w:type="paragraph" w:customStyle="1" w:styleId="ListNumber2Level2">
    <w:name w:val="List Number 2 (Level 2)"/>
    <w:basedOn w:val="Text2"/>
    <w:rsid w:val="00D94519"/>
    <w:pPr>
      <w:numPr>
        <w:ilvl w:val="1"/>
        <w:numId w:val="16"/>
      </w:numPr>
      <w:tabs>
        <w:tab w:val="clear" w:pos="2161"/>
      </w:tabs>
    </w:pPr>
  </w:style>
  <w:style w:type="paragraph" w:customStyle="1" w:styleId="ListNumber3Level2">
    <w:name w:val="List Number 3 (Level 2)"/>
    <w:basedOn w:val="Text3"/>
    <w:rsid w:val="00D94519"/>
    <w:pPr>
      <w:numPr>
        <w:ilvl w:val="1"/>
        <w:numId w:val="17"/>
      </w:numPr>
      <w:tabs>
        <w:tab w:val="clear" w:pos="2302"/>
      </w:tabs>
    </w:pPr>
  </w:style>
  <w:style w:type="paragraph" w:customStyle="1" w:styleId="ListNumber4Level2">
    <w:name w:val="List Number 4 (Level 2)"/>
    <w:basedOn w:val="Text4"/>
    <w:rsid w:val="00D94519"/>
    <w:pPr>
      <w:numPr>
        <w:ilvl w:val="1"/>
        <w:numId w:val="18"/>
      </w:numPr>
      <w:tabs>
        <w:tab w:val="clear" w:pos="2302"/>
      </w:tabs>
    </w:pPr>
  </w:style>
  <w:style w:type="paragraph" w:customStyle="1" w:styleId="ListNumberLevel3">
    <w:name w:val="List Number (Level 3)"/>
    <w:basedOn w:val="Normal"/>
    <w:rsid w:val="00D94519"/>
    <w:pPr>
      <w:numPr>
        <w:ilvl w:val="2"/>
        <w:numId w:val="14"/>
      </w:numPr>
    </w:pPr>
  </w:style>
  <w:style w:type="paragraph" w:customStyle="1" w:styleId="ListNumber1Level3">
    <w:name w:val="List Number 1 (Level 3)"/>
    <w:basedOn w:val="Text1"/>
    <w:rsid w:val="00D94519"/>
    <w:pPr>
      <w:numPr>
        <w:ilvl w:val="2"/>
        <w:numId w:val="15"/>
      </w:numPr>
    </w:pPr>
  </w:style>
  <w:style w:type="paragraph" w:customStyle="1" w:styleId="ListNumber2Level3">
    <w:name w:val="List Number 2 (Level 3)"/>
    <w:basedOn w:val="Text2"/>
    <w:rsid w:val="00D94519"/>
    <w:pPr>
      <w:numPr>
        <w:ilvl w:val="2"/>
        <w:numId w:val="16"/>
      </w:numPr>
      <w:tabs>
        <w:tab w:val="clear" w:pos="2161"/>
      </w:tabs>
    </w:pPr>
  </w:style>
  <w:style w:type="paragraph" w:customStyle="1" w:styleId="ListNumber3Level3">
    <w:name w:val="List Number 3 (Level 3)"/>
    <w:basedOn w:val="Text3"/>
    <w:rsid w:val="00D94519"/>
    <w:pPr>
      <w:numPr>
        <w:ilvl w:val="2"/>
        <w:numId w:val="17"/>
      </w:numPr>
      <w:tabs>
        <w:tab w:val="clear" w:pos="2302"/>
      </w:tabs>
    </w:pPr>
  </w:style>
  <w:style w:type="paragraph" w:customStyle="1" w:styleId="ListNumber4Level3">
    <w:name w:val="List Number 4 (Level 3)"/>
    <w:basedOn w:val="Text4"/>
    <w:rsid w:val="00D94519"/>
    <w:pPr>
      <w:numPr>
        <w:ilvl w:val="2"/>
        <w:numId w:val="18"/>
      </w:numPr>
      <w:tabs>
        <w:tab w:val="clear" w:pos="2302"/>
      </w:tabs>
    </w:pPr>
  </w:style>
  <w:style w:type="paragraph" w:customStyle="1" w:styleId="ListNumberLevel4">
    <w:name w:val="List Number (Level 4)"/>
    <w:basedOn w:val="Normal"/>
    <w:rsid w:val="00D94519"/>
    <w:pPr>
      <w:numPr>
        <w:ilvl w:val="3"/>
        <w:numId w:val="14"/>
      </w:numPr>
    </w:pPr>
  </w:style>
  <w:style w:type="paragraph" w:customStyle="1" w:styleId="ListNumber1Level4">
    <w:name w:val="List Number 1 (Level 4)"/>
    <w:basedOn w:val="Text1"/>
    <w:rsid w:val="00D94519"/>
    <w:pPr>
      <w:numPr>
        <w:ilvl w:val="3"/>
        <w:numId w:val="15"/>
      </w:numPr>
    </w:pPr>
  </w:style>
  <w:style w:type="paragraph" w:customStyle="1" w:styleId="ListNumber2Level4">
    <w:name w:val="List Number 2 (Level 4)"/>
    <w:basedOn w:val="Text2"/>
    <w:rsid w:val="00D94519"/>
    <w:pPr>
      <w:numPr>
        <w:ilvl w:val="3"/>
        <w:numId w:val="16"/>
      </w:numPr>
      <w:tabs>
        <w:tab w:val="clear" w:pos="2161"/>
      </w:tabs>
    </w:pPr>
  </w:style>
  <w:style w:type="paragraph" w:customStyle="1" w:styleId="ListNumber3Level4">
    <w:name w:val="List Number 3 (Level 4)"/>
    <w:basedOn w:val="Text3"/>
    <w:rsid w:val="00D94519"/>
    <w:pPr>
      <w:numPr>
        <w:ilvl w:val="3"/>
        <w:numId w:val="17"/>
      </w:numPr>
      <w:tabs>
        <w:tab w:val="clear" w:pos="2302"/>
      </w:tabs>
    </w:pPr>
  </w:style>
  <w:style w:type="paragraph" w:customStyle="1" w:styleId="ListNumber4Level4">
    <w:name w:val="List Number 4 (Level 4)"/>
    <w:basedOn w:val="Text4"/>
    <w:rsid w:val="00D94519"/>
    <w:pPr>
      <w:numPr>
        <w:ilvl w:val="3"/>
        <w:numId w:val="18"/>
      </w:numPr>
      <w:tabs>
        <w:tab w:val="clear" w:pos="2302"/>
      </w:tabs>
    </w:pPr>
  </w:style>
  <w:style w:type="paragraph" w:styleId="TOCHeading">
    <w:name w:val="TOC Heading"/>
    <w:basedOn w:val="Normal"/>
    <w:next w:val="Normal"/>
    <w:qFormat/>
    <w:rsid w:val="00D94519"/>
    <w:pPr>
      <w:keepNext/>
      <w:spacing w:before="240"/>
      <w:jc w:val="center"/>
    </w:pPr>
    <w:rPr>
      <w:b/>
    </w:rPr>
  </w:style>
  <w:style w:type="paragraph" w:styleId="BalloonText">
    <w:name w:val="Balloon Text"/>
    <w:basedOn w:val="Normal"/>
    <w:link w:val="BalloonTextChar"/>
    <w:rsid w:val="009C0FA5"/>
    <w:rPr>
      <w:rFonts w:ascii="Tahoma" w:eastAsia="Times New Roman" w:hAnsi="Tahoma"/>
      <w:sz w:val="16"/>
      <w:szCs w:val="16"/>
    </w:rPr>
  </w:style>
  <w:style w:type="character" w:customStyle="1" w:styleId="BalloonTextChar">
    <w:name w:val="Balloon Text Char"/>
    <w:link w:val="BalloonText"/>
    <w:rsid w:val="009C0FA5"/>
    <w:rPr>
      <w:rFonts w:ascii="Tahoma" w:hAnsi="Tahoma" w:cs="Tahoma"/>
      <w:sz w:val="16"/>
      <w:szCs w:val="16"/>
    </w:rPr>
  </w:style>
  <w:style w:type="paragraph" w:styleId="Revision">
    <w:name w:val="Revision"/>
    <w:hidden/>
    <w:uiPriority w:val="99"/>
    <w:semiHidden/>
    <w:rsid w:val="00D94519"/>
    <w:rPr>
      <w:sz w:val="24"/>
    </w:rPr>
  </w:style>
  <w:style w:type="character" w:customStyle="1" w:styleId="FooterChar">
    <w:name w:val="Footer Char"/>
    <w:link w:val="Footer"/>
    <w:uiPriority w:val="99"/>
    <w:rsid w:val="00536A5D"/>
    <w:rPr>
      <w:rFonts w:ascii="Arial" w:hAnsi="Arial"/>
      <w:sz w:val="16"/>
    </w:rPr>
  </w:style>
  <w:style w:type="paragraph" w:customStyle="1" w:styleId="Titre1verd">
    <w:name w:val="Titre 1 verd"/>
    <w:basedOn w:val="Normal"/>
    <w:rsid w:val="00E6453C"/>
    <w:rPr>
      <w:lang w:eastAsia="fr-FR"/>
    </w:rPr>
  </w:style>
  <w:style w:type="paragraph" w:styleId="ListParagraph">
    <w:name w:val="List Paragraph"/>
    <w:basedOn w:val="Normal"/>
    <w:uiPriority w:val="34"/>
    <w:qFormat/>
    <w:rsid w:val="00E6453C"/>
    <w:pPr>
      <w:ind w:left="720"/>
      <w:contextualSpacing/>
    </w:pPr>
  </w:style>
  <w:style w:type="character" w:customStyle="1" w:styleId="hps">
    <w:name w:val="hps"/>
    <w:basedOn w:val="DefaultParagraphFont"/>
    <w:rsid w:val="00E6453C"/>
  </w:style>
  <w:style w:type="character" w:customStyle="1" w:styleId="PlainTextChar">
    <w:name w:val="Plain Text Char"/>
    <w:basedOn w:val="DefaultParagraphFont"/>
    <w:link w:val="PlainText"/>
    <w:uiPriority w:val="99"/>
    <w:rsid w:val="00E93554"/>
    <w:rPr>
      <w:rFonts w:ascii="Courier New" w:hAnsi="Courier New"/>
    </w:rPr>
  </w:style>
  <w:style w:type="character" w:customStyle="1" w:styleId="apple-converted-space">
    <w:name w:val="apple-converted-space"/>
    <w:basedOn w:val="DefaultParagraphFont"/>
    <w:rsid w:val="006A09D7"/>
  </w:style>
  <w:style w:type="character" w:styleId="Strong">
    <w:name w:val="Strong"/>
    <w:uiPriority w:val="22"/>
    <w:qFormat/>
    <w:rsid w:val="006A09D7"/>
    <w:rPr>
      <w:b/>
      <w:bCs/>
    </w:rPr>
  </w:style>
  <w:style w:type="paragraph" w:customStyle="1" w:styleId="Default">
    <w:name w:val="Default"/>
    <w:rsid w:val="006A09D7"/>
    <w:pPr>
      <w:autoSpaceDE w:val="0"/>
      <w:autoSpaceDN w:val="0"/>
      <w:adjustRightInd w:val="0"/>
    </w:pPr>
    <w:rPr>
      <w:rFonts w:ascii="Arial" w:hAnsi="Arial" w:cs="Arial"/>
      <w:color w:val="000000"/>
      <w:sz w:val="24"/>
      <w:szCs w:val="24"/>
      <w:lang w:eastAsia="de-AT"/>
    </w:rPr>
  </w:style>
  <w:style w:type="paragraph" w:customStyle="1" w:styleId="Bodytextnew">
    <w:name w:val="Body_text_new"/>
    <w:basedOn w:val="Normal"/>
    <w:autoRedefine/>
    <w:qFormat/>
    <w:rsid w:val="006A09D7"/>
    <w:pPr>
      <w:numPr>
        <w:numId w:val="23"/>
      </w:numPr>
    </w:pPr>
  </w:style>
  <w:style w:type="character" w:customStyle="1" w:styleId="Heading1Char">
    <w:name w:val="Heading 1 Char"/>
    <w:basedOn w:val="DefaultParagraphFont"/>
    <w:link w:val="Heading1"/>
    <w:uiPriority w:val="9"/>
    <w:rsid w:val="006A09D7"/>
    <w:rPr>
      <w:b/>
      <w:smallCaps/>
      <w:kern w:val="28"/>
      <w:sz w:val="24"/>
    </w:rPr>
  </w:style>
  <w:style w:type="paragraph" w:customStyle="1" w:styleId="MTitel">
    <w:name w:val="M_Titel"/>
    <w:basedOn w:val="Normal"/>
    <w:autoRedefine/>
    <w:rsid w:val="001642C9"/>
    <w:pPr>
      <w:numPr>
        <w:numId w:val="24"/>
      </w:numPr>
      <w:ind w:left="714" w:hanging="357"/>
    </w:pPr>
    <w:rPr>
      <w:b/>
      <w:color w:val="000000"/>
      <w:sz w:val="20"/>
      <w:lang w:eastAsia="de-DE"/>
    </w:rPr>
  </w:style>
  <w:style w:type="character" w:customStyle="1" w:styleId="FootnoteTextChar">
    <w:name w:val="Footnote Text Char"/>
    <w:basedOn w:val="DefaultParagraphFont"/>
    <w:link w:val="FootnoteText"/>
    <w:rsid w:val="0016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9909">
      <w:bodyDiv w:val="1"/>
      <w:marLeft w:val="0"/>
      <w:marRight w:val="0"/>
      <w:marTop w:val="0"/>
      <w:marBottom w:val="0"/>
      <w:divBdr>
        <w:top w:val="none" w:sz="0" w:space="0" w:color="auto"/>
        <w:left w:val="none" w:sz="0" w:space="0" w:color="auto"/>
        <w:bottom w:val="none" w:sz="0" w:space="0" w:color="auto"/>
        <w:right w:val="none" w:sz="0" w:space="0" w:color="auto"/>
      </w:divBdr>
    </w:div>
    <w:div w:id="588853139">
      <w:bodyDiv w:val="1"/>
      <w:marLeft w:val="0"/>
      <w:marRight w:val="0"/>
      <w:marTop w:val="0"/>
      <w:marBottom w:val="0"/>
      <w:divBdr>
        <w:top w:val="none" w:sz="0" w:space="0" w:color="auto"/>
        <w:left w:val="none" w:sz="0" w:space="0" w:color="auto"/>
        <w:bottom w:val="none" w:sz="0" w:space="0" w:color="auto"/>
        <w:right w:val="none" w:sz="0" w:space="0" w:color="auto"/>
      </w:divBdr>
    </w:div>
    <w:div w:id="1299914101">
      <w:bodyDiv w:val="1"/>
      <w:marLeft w:val="0"/>
      <w:marRight w:val="0"/>
      <w:marTop w:val="0"/>
      <w:marBottom w:val="0"/>
      <w:divBdr>
        <w:top w:val="none" w:sz="0" w:space="0" w:color="auto"/>
        <w:left w:val="none" w:sz="0" w:space="0" w:color="auto"/>
        <w:bottom w:val="none" w:sz="0" w:space="0" w:color="auto"/>
        <w:right w:val="none" w:sz="0" w:space="0" w:color="auto"/>
      </w:divBdr>
    </w:div>
    <w:div w:id="1871993144">
      <w:bodyDiv w:val="1"/>
      <w:marLeft w:val="0"/>
      <w:marRight w:val="0"/>
      <w:marTop w:val="0"/>
      <w:marBottom w:val="0"/>
      <w:divBdr>
        <w:top w:val="none" w:sz="0" w:space="0" w:color="auto"/>
        <w:left w:val="none" w:sz="0" w:space="0" w:color="auto"/>
        <w:bottom w:val="none" w:sz="0" w:space="0" w:color="auto"/>
        <w:right w:val="none" w:sz="0" w:space="0" w:color="auto"/>
      </w:divBdr>
    </w:div>
    <w:div w:id="20370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x.doi.org/10.21203/rs.3.rs-33866/v1" TargetMode="External"/><Relationship Id="rId18" Type="http://schemas.openxmlformats.org/officeDocument/2006/relationships/hyperlink" Target="http://www.pjoes.com/doi/10.15244/pjoes/76308" TargetMode="External"/><Relationship Id="rId26" Type="http://schemas.openxmlformats.org/officeDocument/2006/relationships/hyperlink" Target="http://vbcg.vbcg.me/scripts/cobiss?ukaz=DISP&amp;id=2050233498086508&amp;rec=2&amp;sid=3" TargetMode="External"/><Relationship Id="rId39" Type="http://schemas.openxmlformats.org/officeDocument/2006/relationships/hyperlink" Target="https://plus.cg.cobiss.net/opac7/bib/40348688" TargetMode="External"/><Relationship Id="rId3" Type="http://schemas.openxmlformats.org/officeDocument/2006/relationships/styles" Target="styles.xml"/><Relationship Id="rId21" Type="http://schemas.openxmlformats.org/officeDocument/2006/relationships/hyperlink" Target="https://doi.org/10.17221/165/2013-AGRICECON" TargetMode="External"/><Relationship Id="rId34" Type="http://schemas.openxmlformats.org/officeDocument/2006/relationships/hyperlink" Target="http://vbcg.vbcg.me/scripts/cobiss?ukaz=DISP&amp;id=2050233498086508&amp;rec=2&amp;sid=17" TargetMode="External"/><Relationship Id="rId42" Type="http://schemas.openxmlformats.org/officeDocument/2006/relationships/hyperlink" Target="mailto:gordana@t-com.me" TargetMode="External"/><Relationship Id="rId7" Type="http://schemas.openxmlformats.org/officeDocument/2006/relationships/footnotes" Target="footnotes.xml"/><Relationship Id="rId12" Type="http://schemas.openxmlformats.org/officeDocument/2006/relationships/hyperlink" Target="https://www.researchsquare.com/article/rs-33866/v1" TargetMode="External"/><Relationship Id="rId17" Type="http://schemas.openxmlformats.org/officeDocument/2006/relationships/hyperlink" Target="http://ejum.fsktm.um.edu.my/VolumeListing.aspx?JournalID=3" TargetMode="External"/><Relationship Id="rId25" Type="http://schemas.openxmlformats.org/officeDocument/2006/relationships/hyperlink" Target="http://dx.doi.org/10.5772/intechopen.75001" TargetMode="External"/><Relationship Id="rId33" Type="http://schemas.openxmlformats.org/officeDocument/2006/relationships/hyperlink" Target="http://vbcg.vbcg.me/scripts/cobiss?ukaz=DISP&amp;id=2050233498086508&amp;rec=3&amp;sid=13" TargetMode="External"/><Relationship Id="rId38" Type="http://schemas.openxmlformats.org/officeDocument/2006/relationships/hyperlink" Target="http://vbcg.vbcg.me/scripts/cobiss?command=DISPLAY&amp;base=COBIB&amp;RID=3413838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envsci.2018.03.012" TargetMode="External"/><Relationship Id="rId20" Type="http://schemas.openxmlformats.org/officeDocument/2006/relationships/hyperlink" Target="http://www.cnki.net/kcms/doi/10.13713/j.cnki.cssci.2015.02.025.html" TargetMode="External"/><Relationship Id="rId29" Type="http://schemas.openxmlformats.org/officeDocument/2006/relationships/hyperlink" Target="http://www.vbs.rs/scripts/cobiss?ukaz=DISP&amp;id=2051289943286108&amp;rec=2&amp;sid=6" TargetMode="External"/><Relationship Id="rId41" Type="http://schemas.openxmlformats.org/officeDocument/2006/relationships/hyperlink" Target="http://www.ecpd.org.rs/pdf/2015/books/2016/2016_the_impact_of_sanction_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whoswho.com/views/browse.html?id=cm-dob-1764" TargetMode="External"/><Relationship Id="rId24" Type="http://schemas.openxmlformats.org/officeDocument/2006/relationships/hyperlink" Target="https://www.intechopen.com/" TargetMode="External"/><Relationship Id="rId32" Type="http://schemas.openxmlformats.org/officeDocument/2006/relationships/hyperlink" Target="http://vbcg.vbcg.me/scripts/cobiss?ukaz=DISP&amp;id=2050233498086508&amp;rec=2&amp;sid=12" TargetMode="External"/><Relationship Id="rId37" Type="http://schemas.openxmlformats.org/officeDocument/2006/relationships/hyperlink" Target="http://vbcg.vbcg.me/scripts/cobiss?ukaz=DISP&amp;id=2050233498086508&amp;rec=1&amp;sid=14" TargetMode="External"/><Relationship Id="rId40" Type="http://schemas.openxmlformats.org/officeDocument/2006/relationships/hyperlink" Target="http://www.vbs.rs/scripts/cobiss?command=DISPLAY&amp;base=COBIB&amp;RID=221319948"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5755/j01.ee.31.2.24609" TargetMode="External"/><Relationship Id="rId23" Type="http://schemas.openxmlformats.org/officeDocument/2006/relationships/hyperlink" Target="http://vbcg.vbcg.me/scripts/cobiss?ukaz=DISP&amp;id=2050233498086508&amp;rec=5&amp;sid=9" TargetMode="External"/><Relationship Id="rId28" Type="http://schemas.openxmlformats.org/officeDocument/2006/relationships/hyperlink" Target="http://vbcg.vbcg.me/scripts/cobiss?command=DISPLAY&amp;base=COBIB&amp;RID=5559312" TargetMode="External"/><Relationship Id="rId36" Type="http://schemas.openxmlformats.org/officeDocument/2006/relationships/hyperlink" Target="http://vbcg.vbcg.me/scripts/cobiss?command=DISPLAY&amp;base=COBIB&amp;RID=21068816" TargetMode="External"/><Relationship Id="rId10" Type="http://schemas.openxmlformats.org/officeDocument/2006/relationships/hyperlink" Target="http://www.panevropa.me" TargetMode="External"/><Relationship Id="rId19" Type="http://schemas.openxmlformats.org/officeDocument/2006/relationships/hyperlink" Target="http://www.tandfonline.com/doi/abs/10.1080/19448953.2017.1267394" TargetMode="External"/><Relationship Id="rId31" Type="http://schemas.openxmlformats.org/officeDocument/2006/relationships/hyperlink" Target="http://vbcg.vbcg.me/scripts/cobiss?ukaz=DISP&amp;id=2050233498086508&amp;rec=6&amp;sid=12"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jmc-eeimontenegro.org/index.html" TargetMode="External"/><Relationship Id="rId14" Type="http://schemas.openxmlformats.org/officeDocument/2006/relationships/hyperlink" Target="https://figshare.com/s/bfd032360fd715b2ef37" TargetMode="External"/><Relationship Id="rId22" Type="http://schemas.openxmlformats.org/officeDocument/2006/relationships/hyperlink" Target="http://vbcg.vbcg.me/scripts/cobiss?command=DISPLAY&amp;base=COBIB&amp;RID=1958413" TargetMode="External"/><Relationship Id="rId27" Type="http://schemas.openxmlformats.org/officeDocument/2006/relationships/hyperlink" Target="http://vbcg.vbcg.me/scripts/cobiss?command=DISPLAY&amp;base=COBIB&amp;RID=513106401" TargetMode="External"/><Relationship Id="rId30" Type="http://schemas.openxmlformats.org/officeDocument/2006/relationships/hyperlink" Target="http://vbcg.vbcg.me/scripts/cobiss?command=DISPLAY&amp;base=COBIB&amp;RID=16223760" TargetMode="External"/><Relationship Id="rId35" Type="http://schemas.openxmlformats.org/officeDocument/2006/relationships/hyperlink" Target="http://vbcg.vbcg.me/scripts/cobiss?command=DISPLAY&amp;base=COBIB&amp;RID=20040464"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185F-8921-483B-B759-425E5AF7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13</Pages>
  <Words>7696</Words>
  <Characters>43873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51467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Gordana Djurovic</cp:lastModifiedBy>
  <cp:revision>7</cp:revision>
  <cp:lastPrinted>2006-01-04T11:55:00Z</cp:lastPrinted>
  <dcterms:created xsi:type="dcterms:W3CDTF">2020-08-01T16:17:00Z</dcterms:created>
  <dcterms:modified xsi:type="dcterms:W3CDTF">2020-08-01T16:32:00Z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Checked by">
    <vt:lpwstr>cajalja</vt:lpwstr>
  </property>
  <property fmtid="{D5CDD505-2E9C-101B-9397-08002B2CF9AE}" pid="6" name="Formatting">
    <vt:lpwstr>4.1</vt:lpwstr>
  </property>
  <property fmtid="{D5CDD505-2E9C-101B-9397-08002B2CF9AE}" pid="7" name="ELDocType">
    <vt:lpwstr>REP.DOT</vt:lpwstr>
  </property>
</Properties>
</file>